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74" w:rsidRPr="00E83673" w:rsidRDefault="00580B74" w:rsidP="002C1895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E83673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Аргументы в защиту</w:t>
      </w:r>
    </w:p>
    <w:p w:rsidR="00580B74" w:rsidRPr="00CF12C5" w:rsidRDefault="002C1895" w:rsidP="00580B74">
      <w:pP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В 1996году клонирована</w:t>
      </w:r>
      <w:r w:rsidR="00580B74"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hyperlink r:id="rId5" w:tooltip="Долли" w:history="1">
        <w:r w:rsidRPr="00CF12C5">
          <w:rPr>
            <w:rStyle w:val="a3"/>
            <w:rFonts w:ascii="Times New Roman" w:hAnsi="Times New Roman" w:cs="Times New Roman"/>
            <w:color w:val="0B0080"/>
            <w:sz w:val="28"/>
            <w:szCs w:val="24"/>
            <w:u w:val="none"/>
            <w:shd w:val="clear" w:color="auto" w:fill="FFFFFF"/>
          </w:rPr>
          <w:t>овца</w:t>
        </w:r>
        <w:r w:rsidR="00580B74" w:rsidRPr="00CF12C5">
          <w:rPr>
            <w:rStyle w:val="a3"/>
            <w:rFonts w:ascii="Times New Roman" w:hAnsi="Times New Roman" w:cs="Times New Roman"/>
            <w:color w:val="0B0080"/>
            <w:sz w:val="28"/>
            <w:szCs w:val="24"/>
            <w:u w:val="none"/>
            <w:shd w:val="clear" w:color="auto" w:fill="FFFFFF"/>
          </w:rPr>
          <w:t xml:space="preserve"> Долли</w:t>
        </w:r>
      </w:hyperlink>
      <w:r w:rsidR="00580B74"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r w:rsidR="00580B74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в</w:t>
      </w:r>
      <w:r w:rsidR="00580B74"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hyperlink r:id="rId6" w:tooltip="Шотландия" w:history="1">
        <w:r w:rsidR="00580B74" w:rsidRPr="00CF12C5">
          <w:rPr>
            <w:rStyle w:val="a3"/>
            <w:rFonts w:ascii="Times New Roman" w:hAnsi="Times New Roman" w:cs="Times New Roman"/>
            <w:color w:val="0B0080"/>
            <w:sz w:val="28"/>
            <w:szCs w:val="24"/>
            <w:u w:val="none"/>
            <w:shd w:val="clear" w:color="auto" w:fill="FFFFFF"/>
          </w:rPr>
          <w:t>Шотландии</w:t>
        </w:r>
      </w:hyperlink>
      <w:r w:rsidR="00580B74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, которая прожила шесть с половиной лет и ос</w:t>
      </w:r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тавила после себя 6 ягнят, что   говорит</w:t>
      </w:r>
      <w:r w:rsidR="00580B74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об успехе эксперимента. По мнению </w:t>
      </w:r>
      <w:proofErr w:type="gramStart"/>
      <w:r w:rsidR="00580B74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учёных</w:t>
      </w:r>
      <w:proofErr w:type="gramEnd"/>
      <w:r w:rsidR="00580B74" w:rsidRPr="00CF12C5">
        <w:rPr>
          <w:rStyle w:val="noprint"/>
          <w:rFonts w:ascii="Times New Roman" w:hAnsi="Times New Roman" w:cs="Times New Roman"/>
          <w:color w:val="222222"/>
          <w:sz w:val="28"/>
          <w:szCs w:val="24"/>
          <w:shd w:val="clear" w:color="auto" w:fill="FFFFFF"/>
          <w:vertAlign w:val="superscript"/>
        </w:rPr>
        <w:t xml:space="preserve"> </w:t>
      </w:r>
      <w:r w:rsidR="00580B74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техника</w:t>
      </w:r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ее клонирования </w:t>
      </w:r>
      <w:r w:rsidR="00580B74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является лучшей из того, что мы имеем сегодня, чтобы приступить к непосредственной разработке методики клонирования человека</w:t>
      </w:r>
    </w:p>
    <w:p w:rsidR="002C1895" w:rsidRPr="00CF12C5" w:rsidRDefault="00580B74">
      <w:pP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Вопреки распространённому заблуждению, клон, как правило, не является полной копией оригинала, так как при клонировании копируется только</w:t>
      </w:r>
      <w:r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hyperlink r:id="rId7" w:tooltip="Генотип" w:history="1">
        <w:r w:rsidRPr="00CF12C5">
          <w:rPr>
            <w:rStyle w:val="a3"/>
            <w:rFonts w:ascii="Times New Roman" w:hAnsi="Times New Roman" w:cs="Times New Roman"/>
            <w:color w:val="0B0080"/>
            <w:sz w:val="28"/>
            <w:szCs w:val="24"/>
            <w:u w:val="none"/>
            <w:shd w:val="clear" w:color="auto" w:fill="FFFFFF"/>
          </w:rPr>
          <w:t>генотип</w:t>
        </w:r>
      </w:hyperlink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, а</w:t>
      </w:r>
      <w:r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hyperlink r:id="rId8" w:history="1">
        <w:r w:rsidRPr="00CF12C5">
          <w:rPr>
            <w:rStyle w:val="a3"/>
            <w:rFonts w:ascii="Times New Roman" w:hAnsi="Times New Roman" w:cs="Times New Roman"/>
            <w:color w:val="0B0080"/>
            <w:sz w:val="28"/>
            <w:szCs w:val="24"/>
            <w:shd w:val="clear" w:color="auto" w:fill="FFFFFF"/>
          </w:rPr>
          <w:t>фенотип</w:t>
        </w:r>
      </w:hyperlink>
      <w:r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не копируется</w:t>
      </w:r>
      <w:r w:rsidR="002C1895"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. </w:t>
      </w:r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Более того, даже при развитии в одинаковых условиях клонированные организмы не будут полностью идентичными, так как существуют случайные отклонения в развитии. Это доказывает пример естественных клонов человека —</w:t>
      </w:r>
      <w:r w:rsidRPr="00CF12C5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hyperlink r:id="rId9" w:tooltip="Близнецы (дети)" w:history="1">
        <w:r w:rsidRPr="00CF12C5">
          <w:rPr>
            <w:rStyle w:val="a3"/>
            <w:rFonts w:ascii="Times New Roman" w:hAnsi="Times New Roman" w:cs="Times New Roman"/>
            <w:color w:val="0B0080"/>
            <w:sz w:val="28"/>
            <w:szCs w:val="24"/>
            <w:u w:val="none"/>
            <w:shd w:val="clear" w:color="auto" w:fill="FFFFFF"/>
          </w:rPr>
          <w:t>монозиготных близнецов</w:t>
        </w:r>
      </w:hyperlink>
      <w:r w:rsidRPr="00CF12C5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, которые обычно развиваются в весьма сходных условиях. Родители и друзья могут различать их по расположению родинок, небольшим различиям в чертах лица, голосу и другим признакам</w:t>
      </w:r>
    </w:p>
    <w:p w:rsidR="00580B74" w:rsidRPr="00CF12C5" w:rsidRDefault="00580B74">
      <w:pP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CF12C5">
        <w:rPr>
          <w:rFonts w:ascii="Times New Roman" w:hAnsi="Times New Roman" w:cs="Times New Roman"/>
          <w:sz w:val="28"/>
          <w:szCs w:val="24"/>
        </w:rPr>
        <w:t xml:space="preserve">К сожалению, на обсуждение этой темы с самого начала оказывали влияние сенсационные, но вводящие в заблуждение сообщения СМИ, и общая негативная эмоциональная реакция, порожденная ошибочной научной фантастикой. Отрицательное отношение к клонированию людей — больше следствие захватывающей дух новизны идеи, чем каких-либо реальных нежелательных последствий. При разумном регулировании преимущества клонирования людей существенно перевесили бы недостатки. Если введенная в заблуждение общественность наложит полный запрет на клонирование человека, это оказалось бы печальным эпизодом в человеческой истории. </w:t>
      </w:r>
    </w:p>
    <w:p w:rsidR="002C1895" w:rsidRPr="00CF12C5" w:rsidRDefault="00580B74">
      <w:pPr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 xml:space="preserve">На самом деле клон — это просто идентичный близнец другого человека, отсроченный во времени. Однако научно-фантастические романы и кинофильмы создали у людей впечатление, будто человеческие клоны окажутся бездумными зомби, монстрами вроде Франкенштейна или двойниками. И все это — полная чушь. Клоны человека будут обычными человеческими существами, совершенно как вы или я, вовсе не зомби. Их будет вынашивать обычная женщина в течение 9 месяцев, они </w:t>
      </w:r>
      <w:proofErr w:type="gramStart"/>
      <w:r w:rsidRPr="00CF12C5">
        <w:rPr>
          <w:rFonts w:ascii="Times New Roman" w:hAnsi="Times New Roman" w:cs="Times New Roman"/>
          <w:sz w:val="28"/>
          <w:szCs w:val="24"/>
        </w:rPr>
        <w:t>родятся</w:t>
      </w:r>
      <w:proofErr w:type="gramEnd"/>
      <w:r w:rsidRPr="00CF12C5">
        <w:rPr>
          <w:rFonts w:ascii="Times New Roman" w:hAnsi="Times New Roman" w:cs="Times New Roman"/>
          <w:sz w:val="28"/>
          <w:szCs w:val="24"/>
        </w:rPr>
        <w:t xml:space="preserve"> и будут воспитываться в семье, как и любой другой ребенок. Им потребуется 18 лет, чтобы достичь совершеннолетия, как и всем остальным людям. Следовательно, клон-близнец будет на несколько десятилетий младше своего оригинала, поэтому нет опасности, что люди будут путать клона-близнеца с оригиналом. Так же как и идентичные близнецы, клон и донор ДНК будут иметь различные отпечатки пальцев. Клон не унаследует ничего из воспоминаний оригинального индивида. Благодаря всем этим различиям, клон — это не ксерокопия или двойник человека, а просто младший идентичный близнец. Человеческие клоны будут иметь те же самые юридические права и обязанности, как и любой другой человек. </w:t>
      </w:r>
    </w:p>
    <w:p w:rsidR="00580B74" w:rsidRPr="00CF12C5" w:rsidRDefault="00580B74">
      <w:pPr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lastRenderedPageBreak/>
        <w:t>Многие спрашивают: "Для чего клонировать человека?" Существует как минимум две веские причины: чтобы предоставить возможность семьям зачать детей-близнецов</w:t>
      </w:r>
      <w:r w:rsidR="00452785">
        <w:rPr>
          <w:rFonts w:ascii="Times New Roman" w:hAnsi="Times New Roman" w:cs="Times New Roman"/>
          <w:sz w:val="28"/>
          <w:szCs w:val="24"/>
        </w:rPr>
        <w:t>,</w:t>
      </w:r>
      <w:r w:rsidRPr="00CF12C5">
        <w:rPr>
          <w:rFonts w:ascii="Times New Roman" w:hAnsi="Times New Roman" w:cs="Times New Roman"/>
          <w:sz w:val="28"/>
          <w:szCs w:val="24"/>
        </w:rPr>
        <w:t xml:space="preserve"> выдающихся личностей и чтобы позволить бездетным парам иметь детей. Та же аргументация относятся и к звездам спорта. Например, предлагали клонировать Майкла </w:t>
      </w:r>
      <w:proofErr w:type="spellStart"/>
      <w:r w:rsidRPr="00CF12C5">
        <w:rPr>
          <w:rFonts w:ascii="Times New Roman" w:hAnsi="Times New Roman" w:cs="Times New Roman"/>
          <w:sz w:val="28"/>
          <w:szCs w:val="24"/>
        </w:rPr>
        <w:t>Джордана</w:t>
      </w:r>
      <w:proofErr w:type="spellEnd"/>
      <w:r w:rsidRPr="00CF12C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F12C5">
        <w:rPr>
          <w:rFonts w:ascii="Times New Roman" w:hAnsi="Times New Roman" w:cs="Times New Roman"/>
          <w:sz w:val="28"/>
          <w:szCs w:val="24"/>
        </w:rPr>
        <w:t>супербаскетболиста</w:t>
      </w:r>
      <w:proofErr w:type="spellEnd"/>
      <w:r w:rsidRPr="00CF12C5">
        <w:rPr>
          <w:rFonts w:ascii="Times New Roman" w:hAnsi="Times New Roman" w:cs="Times New Roman"/>
          <w:sz w:val="28"/>
          <w:szCs w:val="24"/>
        </w:rPr>
        <w:t xml:space="preserve">. Разумеется, это должно делаться только с одобрения мистера </w:t>
      </w:r>
      <w:proofErr w:type="spellStart"/>
      <w:r w:rsidRPr="00CF12C5">
        <w:rPr>
          <w:rFonts w:ascii="Times New Roman" w:hAnsi="Times New Roman" w:cs="Times New Roman"/>
          <w:sz w:val="28"/>
          <w:szCs w:val="24"/>
        </w:rPr>
        <w:t>Джордана</w:t>
      </w:r>
      <w:proofErr w:type="spellEnd"/>
      <w:r w:rsidRPr="00CF12C5">
        <w:rPr>
          <w:rFonts w:ascii="Times New Roman" w:hAnsi="Times New Roman" w:cs="Times New Roman"/>
          <w:sz w:val="28"/>
          <w:szCs w:val="24"/>
        </w:rPr>
        <w:t xml:space="preserve"> и женщины, предпочтительно замужней, которая желает растить этого ребенка. Миллионы поклонников баскетбола с радостью восприняли бы сообщение об успешном клонировании Майкла </w:t>
      </w:r>
      <w:proofErr w:type="spellStart"/>
      <w:r w:rsidRPr="00CF12C5">
        <w:rPr>
          <w:rFonts w:ascii="Times New Roman" w:hAnsi="Times New Roman" w:cs="Times New Roman"/>
          <w:sz w:val="28"/>
          <w:szCs w:val="24"/>
        </w:rPr>
        <w:t>Джордана</w:t>
      </w:r>
      <w:proofErr w:type="spellEnd"/>
      <w:r w:rsidRPr="00CF12C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53B1D" w:rsidRPr="00CF12C5" w:rsidRDefault="00453B1D">
      <w:pPr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>В России сохраняется серьезная озабоченность обеднением генофонда, вызванным Сталинскими массовыми расстрелами лучших и ярчайших членов общества. В ограниченном смысле клонирование могло бы дать шанс на новую жизнь людям прошлого, чьи жизни были несправедливо и преждевременно оборваны</w:t>
      </w:r>
    </w:p>
    <w:p w:rsidR="0086127A" w:rsidRDefault="00580B74">
      <w:pPr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>Решительность и энергичность — несомненно, важные характеристики многих выдающихся людей. А на них, похоже, сильно влияет ге</w:t>
      </w:r>
      <w:r w:rsidR="002C1895" w:rsidRPr="00CF12C5">
        <w:rPr>
          <w:rFonts w:ascii="Times New Roman" w:hAnsi="Times New Roman" w:cs="Times New Roman"/>
          <w:sz w:val="28"/>
          <w:szCs w:val="24"/>
        </w:rPr>
        <w:t>нетика. Если же обнаружится, чт</w:t>
      </w:r>
      <w:r w:rsidRPr="00CF12C5">
        <w:rPr>
          <w:rFonts w:ascii="Times New Roman" w:hAnsi="Times New Roman" w:cs="Times New Roman"/>
          <w:sz w:val="28"/>
          <w:szCs w:val="24"/>
        </w:rPr>
        <w:t>о клоны выдающихся людей не оправдывают репутацию своих предшественников, то стимул для клонирования людей ослабнет. Тогда мы увидим, что люди, будучи информированными, захотят производить клонирование менее часто.</w:t>
      </w:r>
    </w:p>
    <w:p w:rsidR="0086127A" w:rsidRDefault="0086127A" w:rsidP="0086127A">
      <w:pPr>
        <w:rPr>
          <w:rFonts w:ascii="Times New Roman" w:hAnsi="Times New Roman" w:cs="Times New Roman"/>
          <w:sz w:val="28"/>
          <w:szCs w:val="24"/>
        </w:rPr>
      </w:pPr>
      <w:r w:rsidRPr="00CF12C5">
        <w:rPr>
          <w:rFonts w:ascii="Times New Roman" w:hAnsi="Times New Roman" w:cs="Times New Roman"/>
          <w:sz w:val="28"/>
          <w:szCs w:val="24"/>
        </w:rPr>
        <w:t>Очевидно, что клонирование человека имеет громадные потенциальные преимущества и несколько возможных отрицательных последствий. Как и со многими научными достижениями прошлого, такими как самолеты и компьютеры, единственная угроза — это угроза нашей собственной узкой умственной самоудовлетворенности. Клоны человека могут сделать большой вклад в области научного прогресса и культурного развития. В определенных случаях, где предвидятся возможные злоупотребления, их можно предотвратить с помощью узконаправленного специализированного законодательства. С каплей здравого смысла и разумным регулированием, клонирование человека — не есть нечто, чего нужно бояться. Нам следует ожидать его с волнительным нетерпением и поддерживать научные исследования, которые ускорят осуществление клонирования. Исключительные люди находятся среди величайших сокровищ мира. Клонирование человека позволит нам сохранить, а со временем даже восстановить эти сокровища.</w:t>
      </w:r>
    </w:p>
    <w:p w:rsidR="00355096" w:rsidRDefault="00355096" w:rsidP="0086127A">
      <w:pPr>
        <w:rPr>
          <w:rFonts w:ascii="Times New Roman" w:hAnsi="Times New Roman" w:cs="Times New Roman"/>
          <w:sz w:val="28"/>
          <w:szCs w:val="24"/>
        </w:rPr>
      </w:pPr>
      <w:r w:rsidRPr="00355096">
        <w:rPr>
          <w:rFonts w:ascii="Times New Roman" w:hAnsi="Times New Roman" w:cs="Times New Roman"/>
          <w:sz w:val="28"/>
          <w:szCs w:val="24"/>
        </w:rPr>
        <w:t>следует отметить, что ключевой момент здесь - якобы имеющая место "одушевленность" эмбриона с точки зрения ряда богословов (даже если это в</w:t>
      </w:r>
      <w:r w:rsidR="00452785">
        <w:rPr>
          <w:rFonts w:ascii="Times New Roman" w:hAnsi="Times New Roman" w:cs="Times New Roman"/>
          <w:sz w:val="28"/>
          <w:szCs w:val="24"/>
        </w:rPr>
        <w:t>сего лишь несколько клеток). Е</w:t>
      </w:r>
      <w:r w:rsidRPr="00355096">
        <w:rPr>
          <w:rFonts w:ascii="Times New Roman" w:hAnsi="Times New Roman" w:cs="Times New Roman"/>
          <w:sz w:val="28"/>
          <w:szCs w:val="24"/>
        </w:rPr>
        <w:t>ст</w:t>
      </w:r>
      <w:r w:rsidR="00452785">
        <w:rPr>
          <w:rFonts w:ascii="Times New Roman" w:hAnsi="Times New Roman" w:cs="Times New Roman"/>
          <w:sz w:val="28"/>
          <w:szCs w:val="24"/>
        </w:rPr>
        <w:t>ест</w:t>
      </w:r>
      <w:r w:rsidRPr="00355096">
        <w:rPr>
          <w:rFonts w:ascii="Times New Roman" w:hAnsi="Times New Roman" w:cs="Times New Roman"/>
          <w:sz w:val="28"/>
          <w:szCs w:val="24"/>
        </w:rPr>
        <w:t>венно, эта точка зрения не выдерживает никакой критики со стороны науки и элементарной логики.</w:t>
      </w:r>
    </w:p>
    <w:p w:rsidR="00355096" w:rsidRPr="00CF12C5" w:rsidRDefault="00355096" w:rsidP="0086127A">
      <w:pPr>
        <w:rPr>
          <w:rFonts w:ascii="Times New Roman" w:hAnsi="Times New Roman" w:cs="Times New Roman"/>
          <w:sz w:val="28"/>
          <w:szCs w:val="24"/>
        </w:rPr>
      </w:pPr>
      <w:r w:rsidRPr="00355096">
        <w:rPr>
          <w:rFonts w:ascii="Times New Roman" w:hAnsi="Times New Roman" w:cs="Times New Roman"/>
          <w:sz w:val="28"/>
          <w:szCs w:val="24"/>
        </w:rPr>
        <w:t>на каком этапе развития в "потенциального человека" вселяется душа? При рождении? При появлении более-менее сформированного мозга? На стадии зиготы? На стадии половых клеток?</w:t>
      </w:r>
    </w:p>
    <w:p w:rsidR="00580B74" w:rsidRPr="00CF12C5" w:rsidRDefault="00580B74" w:rsidP="0086127A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80B74" w:rsidRPr="00CF12C5" w:rsidSect="002C189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4"/>
    <w:rsid w:val="002A5BEA"/>
    <w:rsid w:val="002C1895"/>
    <w:rsid w:val="00355096"/>
    <w:rsid w:val="00452785"/>
    <w:rsid w:val="00453B1D"/>
    <w:rsid w:val="00580B74"/>
    <w:rsid w:val="00787D44"/>
    <w:rsid w:val="0086127A"/>
    <w:rsid w:val="008C4D0A"/>
    <w:rsid w:val="009B279C"/>
    <w:rsid w:val="009D0ED2"/>
    <w:rsid w:val="00CF12C5"/>
    <w:rsid w:val="00E83673"/>
    <w:rsid w:val="00E93D82"/>
    <w:rsid w:val="00F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B74"/>
  </w:style>
  <w:style w:type="character" w:styleId="a3">
    <w:name w:val="Hyperlink"/>
    <w:basedOn w:val="a0"/>
    <w:uiPriority w:val="99"/>
    <w:semiHidden/>
    <w:unhideWhenUsed/>
    <w:rsid w:val="00580B74"/>
    <w:rPr>
      <w:color w:val="0000FF"/>
      <w:u w:val="single"/>
    </w:rPr>
  </w:style>
  <w:style w:type="character" w:customStyle="1" w:styleId="noprint">
    <w:name w:val="noprint"/>
    <w:basedOn w:val="a0"/>
    <w:rsid w:val="00580B74"/>
  </w:style>
  <w:style w:type="paragraph" w:styleId="a4">
    <w:name w:val="Normal (Web)"/>
    <w:basedOn w:val="a"/>
    <w:uiPriority w:val="99"/>
    <w:semiHidden/>
    <w:unhideWhenUsed/>
    <w:rsid w:val="0058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B74"/>
  </w:style>
  <w:style w:type="character" w:styleId="a3">
    <w:name w:val="Hyperlink"/>
    <w:basedOn w:val="a0"/>
    <w:uiPriority w:val="99"/>
    <w:semiHidden/>
    <w:unhideWhenUsed/>
    <w:rsid w:val="00580B74"/>
    <w:rPr>
      <w:color w:val="0000FF"/>
      <w:u w:val="single"/>
    </w:rPr>
  </w:style>
  <w:style w:type="character" w:customStyle="1" w:styleId="noprint">
    <w:name w:val="noprint"/>
    <w:basedOn w:val="a0"/>
    <w:rsid w:val="00580B74"/>
  </w:style>
  <w:style w:type="paragraph" w:styleId="a4">
    <w:name w:val="Normal (Web)"/>
    <w:basedOn w:val="a"/>
    <w:uiPriority w:val="99"/>
    <w:semiHidden/>
    <w:unhideWhenUsed/>
    <w:rsid w:val="0058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063">
          <w:blockQuote w:val="1"/>
          <w:marLeft w:val="502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D%D0%BE%D1%82%D0%B8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D%D0%BE%D1%82%D0%B8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0%BE%D1%82%D0%BB%D0%B0%D0%BD%D0%B4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4%D0%BE%D0%BB%D0%BB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B%D0%B8%D0%B7%D0%BD%D0%B5%D1%86%D1%8B_(%D0%B4%D0%B5%D1%82%D0%B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8</cp:revision>
  <dcterms:created xsi:type="dcterms:W3CDTF">2017-03-26T08:46:00Z</dcterms:created>
  <dcterms:modified xsi:type="dcterms:W3CDTF">2017-10-29T05:14:00Z</dcterms:modified>
</cp:coreProperties>
</file>