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13" w:rsidRPr="00286C13" w:rsidRDefault="00286C13" w:rsidP="00286C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6C13">
        <w:rPr>
          <w:rFonts w:ascii="Times New Roman" w:hAnsi="Times New Roman" w:cs="Times New Roman"/>
          <w:b/>
          <w:sz w:val="32"/>
          <w:szCs w:val="32"/>
        </w:rPr>
        <w:t>«День психологического здоровья»</w:t>
      </w:r>
    </w:p>
    <w:p w:rsidR="00286C13" w:rsidRPr="000C26A1" w:rsidRDefault="00286C13" w:rsidP="00286C1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C26A1">
        <w:rPr>
          <w:rFonts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462"/>
        <w:gridCol w:w="1160"/>
        <w:gridCol w:w="1139"/>
        <w:gridCol w:w="1571"/>
        <w:gridCol w:w="140"/>
        <w:gridCol w:w="1843"/>
        <w:gridCol w:w="375"/>
        <w:gridCol w:w="2881"/>
      </w:tblGrid>
      <w:tr w:rsidR="00286C13" w:rsidRPr="000C26A1" w:rsidTr="002213D6">
        <w:tc>
          <w:tcPr>
            <w:tcW w:w="46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60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МБДОУ «Детский сад № 7»</w:t>
            </w:r>
          </w:p>
        </w:tc>
      </w:tr>
      <w:tr w:rsidR="00286C13" w:rsidRPr="000C26A1" w:rsidTr="002213D6">
        <w:tc>
          <w:tcPr>
            <w:tcW w:w="46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Ф.И.О. педагога-психолога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Панкова Ольга Владимировна</w:t>
            </w:r>
          </w:p>
        </w:tc>
      </w:tr>
      <w:tr w:rsidR="00286C13" w:rsidRPr="000C26A1" w:rsidTr="002213D6">
        <w:tc>
          <w:tcPr>
            <w:tcW w:w="46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Масштаб мероприятия: 1 день или неделя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24 ноября 2016г.</w:t>
            </w:r>
          </w:p>
        </w:tc>
      </w:tr>
      <w:tr w:rsidR="00286C13" w:rsidRPr="000C26A1" w:rsidTr="002213D6">
        <w:tc>
          <w:tcPr>
            <w:tcW w:w="1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Количество участников</w:t>
            </w:r>
          </w:p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(всего)</w:t>
            </w:r>
          </w:p>
        </w:tc>
        <w:tc>
          <w:tcPr>
            <w:tcW w:w="2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Обучающиеся</w:t>
            </w:r>
          </w:p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(воспитанники)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Педагоги</w:t>
            </w:r>
          </w:p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Родители</w:t>
            </w:r>
          </w:p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86C13" w:rsidRPr="000C26A1" w:rsidTr="002213D6">
        <w:tc>
          <w:tcPr>
            <w:tcW w:w="1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2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286C13" w:rsidRPr="000C26A1" w:rsidTr="002213D6">
        <w:tc>
          <w:tcPr>
            <w:tcW w:w="107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86C13" w:rsidRPr="000C26A1" w:rsidTr="002213D6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Мероприятие</w:t>
            </w:r>
          </w:p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(название, форма)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Задачи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Категория участников</w:t>
            </w:r>
          </w:p>
        </w:tc>
      </w:tr>
      <w:tr w:rsidR="00286C13" w:rsidRPr="000C26A1" w:rsidTr="002213D6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Акция «Поделись улыбкою своей»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Создание позитивной эмоциональной атмосферы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Все участники образовательного процесса: воспитанники, родители (законные представители), педагоги, обслуживающий персонал, администрация</w:t>
            </w:r>
          </w:p>
        </w:tc>
      </w:tr>
      <w:tr w:rsidR="00286C13" w:rsidRPr="000C26A1" w:rsidTr="002213D6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Стенд «Живи позитивно»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Создание позитивной эмоциональной атмосферы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Все участники образовательного процесса: воспитанники, родители (законные представители), педагоги, обслуживающий персонал, администрация</w:t>
            </w:r>
          </w:p>
        </w:tc>
      </w:tr>
      <w:tr w:rsidR="00286C13" w:rsidRPr="000C26A1" w:rsidTr="002213D6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Стенд-выставка «Мама – это целый мир»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Воспитание чувства любви и уважения к маме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Средний, старший и подготовительный к школе возраст</w:t>
            </w:r>
          </w:p>
        </w:tc>
      </w:tr>
      <w:tr w:rsidR="00286C13" w:rsidRPr="000C26A1" w:rsidTr="002213D6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Буклет «Игры на развитие уверенности в себе», «Шустрики», «Тревожные дети»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Создание условий для расширения психологических знаний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286C13" w:rsidRPr="000C26A1" w:rsidTr="002213D6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Памятка «Стили общения родителей с детьми»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Создание условий для расширения психологических знаний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286C13" w:rsidRPr="000C26A1" w:rsidTr="002213D6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Игра «Радуга эмоций»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Развитие понимания эмоциональных состояний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286C13" w:rsidRPr="000C26A1" w:rsidTr="002213D6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Игра «Следопыт»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 xml:space="preserve">Формирование конструктивного взаимодействия, сплочение детского </w:t>
            </w:r>
            <w:r w:rsidRPr="000C26A1">
              <w:rPr>
                <w:rFonts w:cs="Times New Roman"/>
                <w:sz w:val="24"/>
                <w:szCs w:val="24"/>
              </w:rPr>
              <w:lastRenderedPageBreak/>
              <w:t>коллектива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lastRenderedPageBreak/>
              <w:t>Подготовительный к школе возраст</w:t>
            </w:r>
          </w:p>
        </w:tc>
      </w:tr>
      <w:tr w:rsidR="00286C13" w:rsidRPr="000C26A1" w:rsidTr="002213D6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Интерактивная выставка настольных игр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Ознакомление родителей (законных представителей) с игровыми технологиями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Родители (законные представители), воспитанники</w:t>
            </w:r>
          </w:p>
        </w:tc>
      </w:tr>
      <w:tr w:rsidR="00286C13" w:rsidRPr="000C26A1" w:rsidTr="002213D6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Шуточное тестирование «Скажи мне, кто…»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Создание условий в шуточной форме расширить психологические знания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286C13" w:rsidRPr="000C26A1" w:rsidTr="002213D6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Тренинг «Детско-родительские отношения»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Повысить грамотность родителей (законных представителей) в области психологии и педагогики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286C13" w:rsidRPr="000C26A1" w:rsidTr="002213D6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Игра-консультирование «Метафора»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Помощь клиенту в исследовании собственной личности и решении проблем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Родители (законные представители), педагоги, обслуживающий персонал, администрация</w:t>
            </w:r>
          </w:p>
        </w:tc>
      </w:tr>
      <w:tr w:rsidR="00286C13" w:rsidRPr="000C26A1" w:rsidTr="002213D6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C26A1">
              <w:rPr>
                <w:rFonts w:cs="Times New Roman"/>
                <w:sz w:val="24"/>
                <w:szCs w:val="24"/>
              </w:rPr>
              <w:t>Видеопросмотр</w:t>
            </w:r>
            <w:proofErr w:type="spellEnd"/>
            <w:r w:rsidRPr="000C26A1">
              <w:rPr>
                <w:rFonts w:cs="Times New Roman"/>
                <w:sz w:val="24"/>
                <w:szCs w:val="24"/>
              </w:rPr>
              <w:t xml:space="preserve"> «Наши достижения»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Активизация родителей (законных представителей), привлечение их внимания к коррекционным, образовательным и воспитательным задачам, которые реализуются в работе с детьми с ограниченными возможностями здоровья и детьми-инвалидами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C13" w:rsidRPr="000C26A1" w:rsidRDefault="00286C13" w:rsidP="002213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6A1">
              <w:rPr>
                <w:rFonts w:cs="Times New Roman"/>
                <w:sz w:val="24"/>
                <w:szCs w:val="24"/>
              </w:rPr>
              <w:t>Родители (законные представители), воспитанники</w:t>
            </w:r>
          </w:p>
        </w:tc>
      </w:tr>
    </w:tbl>
    <w:p w:rsidR="00D603F2" w:rsidRDefault="00D603F2"/>
    <w:sectPr w:rsidR="00D6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C13"/>
    <w:rsid w:val="00286C13"/>
    <w:rsid w:val="00D6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C13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Spook</dc:creator>
  <cp:keywords/>
  <dc:description/>
  <cp:lastModifiedBy>Spook</cp:lastModifiedBy>
  <cp:revision>2</cp:revision>
  <dcterms:created xsi:type="dcterms:W3CDTF">2017-04-16T09:42:00Z</dcterms:created>
  <dcterms:modified xsi:type="dcterms:W3CDTF">2017-04-16T09:42:00Z</dcterms:modified>
</cp:coreProperties>
</file>