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E" w:rsidRDefault="008A01FE" w:rsidP="008A01FE">
      <w:pPr>
        <w:pStyle w:val="a3"/>
        <w:jc w:val="both"/>
        <w:rPr>
          <w:b/>
        </w:rPr>
      </w:pPr>
      <w:bookmarkStart w:id="0" w:name="_GoBack"/>
      <w:bookmarkEnd w:id="0"/>
      <w:r w:rsidRPr="008A01FE">
        <w:rPr>
          <w:b/>
        </w:rPr>
        <w:t>ПРАКТИЧЕСКАЯ РАБОТА ПО ТЕМЕ: СОЗДАНИЕ УПРАВЛЯЮЩИХ КНОПОК</w:t>
      </w:r>
    </w:p>
    <w:p w:rsidR="008A01FE" w:rsidRDefault="008A01FE" w:rsidP="008A01FE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Создайте презентацию из 10 слайдов по теме: Бухгалтерский учет</w:t>
      </w:r>
    </w:p>
    <w:p w:rsidR="008A01FE" w:rsidRDefault="008A01FE" w:rsidP="008A01FE">
      <w:pPr>
        <w:pStyle w:val="a3"/>
        <w:ind w:left="360"/>
        <w:jc w:val="both"/>
        <w:rPr>
          <w:b/>
        </w:rPr>
      </w:pPr>
      <w:r>
        <w:rPr>
          <w:b/>
        </w:rPr>
        <w:t>Презентация должна содержать титульный лист, содержание, введение и несколько глав.</w:t>
      </w:r>
    </w:p>
    <w:p w:rsidR="00F618FA" w:rsidRDefault="006B502B" w:rsidP="006B502B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На слайдах </w:t>
      </w:r>
      <w:r w:rsidR="00F618FA">
        <w:rPr>
          <w:b/>
        </w:rPr>
        <w:t xml:space="preserve">необходимо сделать </w:t>
      </w:r>
      <w:r w:rsidRPr="006B502B">
        <w:rPr>
          <w:b/>
        </w:rPr>
        <w:t xml:space="preserve"> управляющие кнопки:</w:t>
      </w:r>
      <w:r>
        <w:rPr>
          <w:b/>
        </w:rPr>
        <w:t xml:space="preserve"> </w:t>
      </w:r>
    </w:p>
    <w:p w:rsidR="00F618FA" w:rsidRDefault="006B502B" w:rsidP="00F618FA">
      <w:pPr>
        <w:pStyle w:val="a3"/>
        <w:ind w:left="360"/>
        <w:jc w:val="both"/>
        <w:rPr>
          <w:b/>
        </w:rPr>
      </w:pPr>
      <w:r w:rsidRPr="006B502B">
        <w:rPr>
          <w:b/>
        </w:rPr>
        <w:t xml:space="preserve">Кнопка «Назад» </w:t>
      </w:r>
      <w:r w:rsidR="00F618FA" w:rsidRPr="00F618FA">
        <w:t>возврат</w:t>
      </w:r>
      <w:r w:rsidR="00F618FA">
        <w:rPr>
          <w:b/>
        </w:rPr>
        <w:t xml:space="preserve"> </w:t>
      </w:r>
      <w:r w:rsidRPr="00F618FA">
        <w:t>на предыдущую страницу</w:t>
      </w:r>
      <w:r w:rsidRPr="006B502B">
        <w:rPr>
          <w:b/>
        </w:rPr>
        <w:t>;</w:t>
      </w:r>
      <w:r>
        <w:rPr>
          <w:b/>
        </w:rPr>
        <w:t xml:space="preserve"> </w:t>
      </w:r>
    </w:p>
    <w:p w:rsidR="006B502B" w:rsidRDefault="006B502B" w:rsidP="00F618FA">
      <w:pPr>
        <w:pStyle w:val="a3"/>
        <w:ind w:left="360"/>
        <w:jc w:val="both"/>
        <w:rPr>
          <w:b/>
        </w:rPr>
      </w:pPr>
      <w:r w:rsidRPr="006B502B">
        <w:rPr>
          <w:b/>
        </w:rPr>
        <w:t xml:space="preserve">Кнопка «Далее» </w:t>
      </w:r>
      <w:r w:rsidRPr="00F618FA">
        <w:t>на следующую страницу</w:t>
      </w:r>
      <w:r w:rsidRPr="006B502B">
        <w:rPr>
          <w:b/>
        </w:rPr>
        <w:t>;</w:t>
      </w:r>
      <w:r>
        <w:rPr>
          <w:b/>
        </w:rPr>
        <w:t xml:space="preserve"> </w:t>
      </w:r>
      <w:r w:rsidRPr="006B502B">
        <w:rPr>
          <w:b/>
        </w:rPr>
        <w:t xml:space="preserve">Кнопка «Домой» </w:t>
      </w:r>
      <w:r w:rsidRPr="00F618FA">
        <w:t xml:space="preserve">на </w:t>
      </w:r>
      <w:r w:rsidR="00F618FA" w:rsidRPr="00F618FA">
        <w:t>содержание</w:t>
      </w:r>
      <w:r w:rsidRPr="00F618FA">
        <w:t xml:space="preserve"> презентации</w:t>
      </w:r>
      <w:r w:rsidRPr="006B502B">
        <w:rPr>
          <w:b/>
        </w:rPr>
        <w:t>.</w:t>
      </w:r>
    </w:p>
    <w:p w:rsidR="00F618FA" w:rsidRPr="008A01FE" w:rsidRDefault="00F618FA" w:rsidP="00F618FA">
      <w:pPr>
        <w:pStyle w:val="a3"/>
        <w:jc w:val="both"/>
        <w:rPr>
          <w:b/>
        </w:rPr>
      </w:pPr>
      <w:r>
        <w:rPr>
          <w:b/>
        </w:rPr>
        <w:t>Содержание содержит ссылки на нужные слайды</w:t>
      </w:r>
    </w:p>
    <w:p w:rsidR="008A01FE" w:rsidRPr="008A01FE" w:rsidRDefault="008A01FE" w:rsidP="008A01FE">
      <w:pPr>
        <w:pStyle w:val="a3"/>
        <w:jc w:val="both"/>
        <w:rPr>
          <w:b/>
        </w:rPr>
      </w:pPr>
    </w:p>
    <w:p w:rsidR="008A01FE" w:rsidRPr="00381153" w:rsidRDefault="008A01FE" w:rsidP="008A01FE">
      <w:pPr>
        <w:pStyle w:val="a3"/>
        <w:jc w:val="center"/>
        <w:rPr>
          <w:b/>
          <w:sz w:val="24"/>
          <w:szCs w:val="24"/>
        </w:rPr>
      </w:pPr>
      <w:r w:rsidRPr="00381153">
        <w:rPr>
          <w:b/>
          <w:sz w:val="24"/>
          <w:szCs w:val="24"/>
        </w:rPr>
        <w:t>Справочная информация для презентации</w:t>
      </w:r>
    </w:p>
    <w:p w:rsidR="008A01FE" w:rsidRPr="00381153" w:rsidRDefault="008A01FE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Бухгалтерский учёт</w:t>
      </w:r>
      <w:r w:rsidRPr="00381153">
        <w:rPr>
          <w:sz w:val="24"/>
          <w:szCs w:val="24"/>
        </w:rPr>
        <w:t xml:space="preserve"> — упорядоченная система сбора, регистрации и обобщения информации в денежном выражении о состоянии имущества, обязательств организации и их изменениях путём сплошного, непрерывного и документального учёта всех хозяйственных операций.</w:t>
      </w:r>
    </w:p>
    <w:p w:rsidR="008A01FE" w:rsidRPr="00381153" w:rsidRDefault="008A01FE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Объектами бухгалтерского учёта</w:t>
      </w:r>
      <w:r w:rsidRPr="00381153">
        <w:rPr>
          <w:sz w:val="24"/>
          <w:szCs w:val="24"/>
        </w:rPr>
        <w:t xml:space="preserve"> являются имущество организаций, их обязательства и хозяйственные операции, осуществляемые организациями в процессе их деятельности.</w:t>
      </w:r>
    </w:p>
    <w:p w:rsidR="008A01FE" w:rsidRPr="00381153" w:rsidRDefault="008A01FE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Бухгалтерский учёт в соответствии с законом о бухгалтерском учёте может вестись</w:t>
      </w:r>
      <w:r w:rsidRPr="00381153">
        <w:rPr>
          <w:sz w:val="24"/>
          <w:szCs w:val="24"/>
        </w:rPr>
        <w:t>: главным бухгалтером, принятым на предприятие по трудовому договору, генеральным директором при отсутствии бухгалтера, бухгалтером, не являющимся главным, либо сторонней организацией (бухгалтерское сопровождение).</w:t>
      </w:r>
    </w:p>
    <w:p w:rsidR="008A01FE" w:rsidRPr="00381153" w:rsidRDefault="008A01FE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Основной задачей бухгалтерского учёта</w:t>
      </w:r>
      <w:r w:rsidRPr="00381153">
        <w:rPr>
          <w:sz w:val="24"/>
          <w:szCs w:val="24"/>
        </w:rPr>
        <w:t xml:space="preserve"> является формирование полной и достоверной информации (бухгалтерской отчётности) о деятельности организац</w:t>
      </w:r>
      <w:proofErr w:type="gramStart"/>
      <w:r w:rsidRPr="00381153">
        <w:rPr>
          <w:sz w:val="24"/>
          <w:szCs w:val="24"/>
        </w:rPr>
        <w:t>ии и её</w:t>
      </w:r>
      <w:proofErr w:type="gramEnd"/>
      <w:r w:rsidRPr="00381153">
        <w:rPr>
          <w:sz w:val="24"/>
          <w:szCs w:val="24"/>
        </w:rPr>
        <w:t xml:space="preserve"> имущественном положении, на основании которой становится возможным:</w:t>
      </w:r>
    </w:p>
    <w:p w:rsidR="008A01FE" w:rsidRPr="00381153" w:rsidRDefault="008A01FE" w:rsidP="008A01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1153">
        <w:rPr>
          <w:sz w:val="24"/>
          <w:szCs w:val="24"/>
        </w:rPr>
        <w:t>предотвращение отрицательных результатов хозяйственной деятельности организации;</w:t>
      </w:r>
    </w:p>
    <w:p w:rsidR="008A01FE" w:rsidRPr="00381153" w:rsidRDefault="008A01FE" w:rsidP="008A01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1153">
        <w:rPr>
          <w:sz w:val="24"/>
          <w:szCs w:val="24"/>
        </w:rPr>
        <w:t>выявление внутрихозяйственных резервов обеспечения финансовой устойчивости организации;</w:t>
      </w:r>
    </w:p>
    <w:p w:rsidR="008A01FE" w:rsidRPr="00381153" w:rsidRDefault="008A01FE" w:rsidP="008A01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1153">
        <w:rPr>
          <w:sz w:val="24"/>
          <w:szCs w:val="24"/>
        </w:rPr>
        <w:t>контроль соблюдения законодательства при осуществлении организацией хозяйственных операций;</w:t>
      </w:r>
    </w:p>
    <w:p w:rsidR="008A01FE" w:rsidRPr="00381153" w:rsidRDefault="008A01FE" w:rsidP="008A01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1153">
        <w:rPr>
          <w:sz w:val="24"/>
          <w:szCs w:val="24"/>
        </w:rPr>
        <w:t>контроль целесообразности хозяйственных операций;</w:t>
      </w:r>
    </w:p>
    <w:p w:rsidR="008A01FE" w:rsidRPr="00381153" w:rsidRDefault="008A01FE" w:rsidP="008A01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1153">
        <w:rPr>
          <w:sz w:val="24"/>
          <w:szCs w:val="24"/>
        </w:rPr>
        <w:t>контроль наличия и движения имущества и обязательств;</w:t>
      </w:r>
    </w:p>
    <w:p w:rsidR="008A01FE" w:rsidRPr="00381153" w:rsidRDefault="008A01FE" w:rsidP="008A01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1153">
        <w:rPr>
          <w:sz w:val="24"/>
          <w:szCs w:val="24"/>
        </w:rPr>
        <w:t>контроль использования материальных, трудовых и финансовых ресурсов;</w:t>
      </w:r>
    </w:p>
    <w:p w:rsidR="008A01FE" w:rsidRPr="00381153" w:rsidRDefault="008A01FE" w:rsidP="008A01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1153">
        <w:rPr>
          <w:sz w:val="24"/>
          <w:szCs w:val="24"/>
        </w:rPr>
        <w:t>контроль соответствия деятельности утверждённым нормам, нормативам и сметам.</w:t>
      </w:r>
    </w:p>
    <w:p w:rsidR="008A01FE" w:rsidRPr="00381153" w:rsidRDefault="008A01FE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Внутренние пользователи бухгалтерской отчётности</w:t>
      </w:r>
      <w:r w:rsidRPr="00381153">
        <w:rPr>
          <w:sz w:val="24"/>
          <w:szCs w:val="24"/>
        </w:rPr>
        <w:t xml:space="preserve"> — руководители, учредители, участники и собственники имущества организации.</w:t>
      </w:r>
    </w:p>
    <w:p w:rsidR="00F834FC" w:rsidRPr="00381153" w:rsidRDefault="008A01FE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Внешние пользователи бухгалтерской отчётности</w:t>
      </w:r>
      <w:r w:rsidRPr="00381153">
        <w:rPr>
          <w:sz w:val="24"/>
          <w:szCs w:val="24"/>
        </w:rPr>
        <w:t xml:space="preserve"> — инвесторы, кредиторы, государство.</w:t>
      </w:r>
    </w:p>
    <w:p w:rsidR="008A01FE" w:rsidRPr="00381153" w:rsidRDefault="008A01FE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Регистрация</w:t>
      </w:r>
      <w:r w:rsidRPr="00381153">
        <w:rPr>
          <w:sz w:val="24"/>
          <w:szCs w:val="24"/>
        </w:rPr>
        <w:t xml:space="preserve"> — запись, фиксация фактов или явлений с целью учёта и придания им статуса официально признанных актов (регистрация рождения или брака); внесение в список, в книгу учёта.</w:t>
      </w:r>
    </w:p>
    <w:p w:rsidR="008A01FE" w:rsidRPr="00381153" w:rsidRDefault="008A01FE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Деньги</w:t>
      </w:r>
      <w:r w:rsidRPr="00381153">
        <w:rPr>
          <w:sz w:val="24"/>
          <w:szCs w:val="24"/>
        </w:rPr>
        <w:t xml:space="preserve"> — специфический товар максимальной ликвидности, который является универсальным эквивалентом стоимости других товаров или услуг.</w:t>
      </w:r>
    </w:p>
    <w:p w:rsidR="00381153" w:rsidRDefault="00381153" w:rsidP="008A01FE">
      <w:pPr>
        <w:pStyle w:val="a3"/>
        <w:jc w:val="both"/>
        <w:rPr>
          <w:sz w:val="24"/>
          <w:szCs w:val="24"/>
          <w:shd w:val="clear" w:color="auto" w:fill="FFFFFF"/>
        </w:rPr>
      </w:pPr>
      <w:r w:rsidRPr="00381153">
        <w:rPr>
          <w:b/>
          <w:sz w:val="24"/>
          <w:szCs w:val="24"/>
          <w:shd w:val="clear" w:color="auto" w:fill="FFFFFF"/>
        </w:rPr>
        <w:t>Активы</w:t>
      </w:r>
      <w:r w:rsidRPr="00381153">
        <w:rPr>
          <w:sz w:val="24"/>
          <w:szCs w:val="24"/>
          <w:shd w:val="clear" w:color="auto" w:fill="FFFFFF"/>
        </w:rPr>
        <w:t xml:space="preserve"> — это средства, вещи или деньги, которые приносят нам доход; </w:t>
      </w:r>
    </w:p>
    <w:p w:rsidR="00381153" w:rsidRDefault="00381153" w:rsidP="008A01FE">
      <w:pPr>
        <w:pStyle w:val="a3"/>
        <w:jc w:val="both"/>
        <w:rPr>
          <w:sz w:val="24"/>
          <w:szCs w:val="24"/>
          <w:shd w:val="clear" w:color="auto" w:fill="FFFFFF"/>
        </w:rPr>
      </w:pPr>
      <w:r w:rsidRPr="00381153">
        <w:rPr>
          <w:b/>
          <w:sz w:val="24"/>
          <w:szCs w:val="24"/>
          <w:shd w:val="clear" w:color="auto" w:fill="FFFFFF"/>
        </w:rPr>
        <w:t>Пассивы</w:t>
      </w:r>
      <w:r w:rsidRPr="00381153">
        <w:rPr>
          <w:sz w:val="24"/>
          <w:szCs w:val="24"/>
          <w:shd w:val="clear" w:color="auto" w:fill="FFFFFF"/>
        </w:rPr>
        <w:t xml:space="preserve"> — это средства, вещи или деньги, уменьшающие нам доходы (другими словами, увеличивают расходы</w:t>
      </w:r>
      <w:r>
        <w:rPr>
          <w:sz w:val="24"/>
          <w:szCs w:val="24"/>
          <w:shd w:val="clear" w:color="auto" w:fill="FFFFFF"/>
        </w:rPr>
        <w:t>);</w:t>
      </w:r>
    </w:p>
    <w:p w:rsidR="00381153" w:rsidRDefault="00381153" w:rsidP="008A01FE">
      <w:pPr>
        <w:pStyle w:val="a3"/>
        <w:jc w:val="both"/>
        <w:rPr>
          <w:sz w:val="24"/>
          <w:szCs w:val="24"/>
        </w:rPr>
      </w:pPr>
      <w:r w:rsidRPr="00381153">
        <w:rPr>
          <w:b/>
          <w:sz w:val="24"/>
          <w:szCs w:val="24"/>
        </w:rPr>
        <w:t>Хозяйственная операция</w:t>
      </w:r>
      <w:r w:rsidRPr="00381153">
        <w:rPr>
          <w:sz w:val="24"/>
          <w:szCs w:val="24"/>
        </w:rPr>
        <w:t xml:space="preserve"> — событие, которое характеризует отдельные хозяйственные действия (факты), вызывающие изменения в составе, размещении имущества и (или) источниках его образования.</w:t>
      </w:r>
    </w:p>
    <w:p w:rsidR="00381153" w:rsidRPr="00381153" w:rsidRDefault="006B502B" w:rsidP="00381153">
      <w:r w:rsidRPr="0038115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08BE88" wp14:editId="45822CB7">
            <wp:simplePos x="0" y="0"/>
            <wp:positionH relativeFrom="column">
              <wp:posOffset>-28575</wp:posOffset>
            </wp:positionH>
            <wp:positionV relativeFrom="paragraph">
              <wp:posOffset>285750</wp:posOffset>
            </wp:positionV>
            <wp:extent cx="3080385" cy="2167890"/>
            <wp:effectExtent l="0" t="0" r="5715" b="3810"/>
            <wp:wrapSquare wrapText="bothSides"/>
            <wp:docPr id="2" name="Рисунок 2" descr="http://xreferat.ru/image/113/130816664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referat.ru/image/113/1308166647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53" w:rsidRPr="00381153" w:rsidRDefault="006B502B" w:rsidP="00381153">
      <w:r w:rsidRPr="00381153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BDB928" wp14:editId="78750487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3423285" cy="1351280"/>
            <wp:effectExtent l="0" t="0" r="5715" b="1270"/>
            <wp:wrapSquare wrapText="bothSides"/>
            <wp:docPr id="1" name="Рисунок 1" descr="http://www.textfighter.org/text6/14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xtfighter.org/text6/14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53" w:rsidRDefault="00381153" w:rsidP="00381153">
      <w:pPr>
        <w:tabs>
          <w:tab w:val="left" w:pos="4020"/>
        </w:tabs>
      </w:pPr>
      <w:r>
        <w:tab/>
      </w:r>
    </w:p>
    <w:p w:rsidR="00381153" w:rsidRDefault="00381153" w:rsidP="00381153">
      <w:pPr>
        <w:tabs>
          <w:tab w:val="left" w:pos="4020"/>
        </w:tabs>
        <w:rPr>
          <w:b/>
        </w:rPr>
      </w:pPr>
      <w:r w:rsidRPr="00381153">
        <w:rPr>
          <w:b/>
        </w:rPr>
        <w:lastRenderedPageBreak/>
        <w:t xml:space="preserve">Создание </w:t>
      </w:r>
      <w:r w:rsidR="007876AB">
        <w:rPr>
          <w:b/>
        </w:rPr>
        <w:t xml:space="preserve">управляющих кнопок и </w:t>
      </w:r>
      <w:r w:rsidRPr="00381153">
        <w:rPr>
          <w:b/>
        </w:rPr>
        <w:t>ги</w:t>
      </w:r>
      <w:r>
        <w:rPr>
          <w:b/>
        </w:rPr>
        <w:t>п</w:t>
      </w:r>
      <w:r w:rsidRPr="00381153">
        <w:rPr>
          <w:b/>
        </w:rPr>
        <w:t>ерссылок</w:t>
      </w:r>
    </w:p>
    <w:p w:rsidR="007876AB" w:rsidRPr="007876AB" w:rsidRDefault="007876AB" w:rsidP="007876AB">
      <w:pPr>
        <w:pStyle w:val="a3"/>
        <w:jc w:val="both"/>
      </w:pPr>
      <w:r w:rsidRPr="006B502B">
        <w:rPr>
          <w:b/>
        </w:rPr>
        <w:t xml:space="preserve"> Управляющая кнопка</w:t>
      </w:r>
      <w:r w:rsidRPr="007876AB">
        <w:t xml:space="preserve"> является готовой кнопкой, которую можно вставить в презентацию и определить для нее гиперссылки. На вкладке </w:t>
      </w:r>
      <w:r w:rsidRPr="006B502B">
        <w:rPr>
          <w:b/>
        </w:rPr>
        <w:t>Вставка</w:t>
      </w:r>
      <w:r w:rsidRPr="007876AB">
        <w:t> в группе Иллюстрации щелкните стрелку на кнопке </w:t>
      </w:r>
      <w:r w:rsidRPr="006B502B">
        <w:rPr>
          <w:b/>
        </w:rPr>
        <w:t>Фигуры</w:t>
      </w:r>
      <w:r w:rsidRPr="007876AB">
        <w:t xml:space="preserve">. </w:t>
      </w:r>
    </w:p>
    <w:p w:rsidR="006B502B" w:rsidRPr="007876AB" w:rsidRDefault="007876AB" w:rsidP="007876AB">
      <w:pPr>
        <w:pStyle w:val="a3"/>
        <w:jc w:val="both"/>
      </w:pPr>
      <w:r w:rsidRPr="007876AB">
        <w:t>В группе </w:t>
      </w:r>
      <w:r w:rsidR="00F618FA">
        <w:rPr>
          <w:b/>
        </w:rPr>
        <w:t>Ссылки</w:t>
      </w:r>
      <w:r w:rsidRPr="007876AB">
        <w:t xml:space="preserve"> выберите </w:t>
      </w:r>
      <w:r w:rsidR="00F618FA">
        <w:t>действия</w:t>
      </w:r>
      <w:r w:rsidRPr="007876AB">
        <w:t>, котор</w:t>
      </w:r>
      <w:r w:rsidR="00F618FA">
        <w:t>ые требуется добавить, например</w:t>
      </w:r>
      <w:proofErr w:type="gramStart"/>
      <w:r w:rsidR="00F618FA">
        <w:t xml:space="preserve"> П</w:t>
      </w:r>
      <w:proofErr w:type="gramEnd"/>
      <w:r w:rsidR="00F618FA">
        <w:t>ерейти по Гиперссылки – Следующий слайд</w:t>
      </w:r>
    </w:p>
    <w:p w:rsidR="006B502B" w:rsidRDefault="00F618FA" w:rsidP="007876AB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D4D09" wp14:editId="0DB13494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3395980" cy="1352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53" w:rsidRDefault="007876AB" w:rsidP="007876AB">
      <w:pPr>
        <w:pStyle w:val="a3"/>
        <w:jc w:val="both"/>
      </w:pPr>
      <w:r w:rsidRPr="007876AB">
        <w:t>Чтобы создать гиперссылку, выберите команду </w:t>
      </w:r>
      <w:r w:rsidRPr="006B502B">
        <w:rPr>
          <w:b/>
        </w:rPr>
        <w:t>Гиперссылка</w:t>
      </w:r>
      <w:r w:rsidRPr="007876AB">
        <w:t xml:space="preserve"> на и выберите объект назначения. Чтобы запустить приложение, выберите команду Запуск приложения, нажмите кнопку Обзор и выберите приложение, которое требуется запустить. </w:t>
      </w:r>
    </w:p>
    <w:p w:rsidR="00F618FA" w:rsidRDefault="00F618FA" w:rsidP="007876AB">
      <w:pPr>
        <w:pStyle w:val="a3"/>
        <w:jc w:val="both"/>
        <w:rPr>
          <w:b/>
        </w:rPr>
      </w:pPr>
      <w:r w:rsidRPr="00F618FA">
        <w:rPr>
          <w:b/>
        </w:rPr>
        <w:t>Создание гиперссылки на слайд в той же презентации</w:t>
      </w:r>
    </w:p>
    <w:p w:rsidR="001C3C43" w:rsidRDefault="00F618FA" w:rsidP="007876AB">
      <w:pPr>
        <w:pStyle w:val="a3"/>
        <w:jc w:val="both"/>
      </w:pPr>
      <w:r w:rsidRPr="00F618FA">
        <w:t xml:space="preserve"> В обычном режиме просмотра выделите текст или объект, который нужно использовать как гиперссылку.</w:t>
      </w:r>
      <w:r>
        <w:t xml:space="preserve"> </w:t>
      </w:r>
      <w:r w:rsidRPr="00F618FA">
        <w:t xml:space="preserve">На вкладке </w:t>
      </w:r>
      <w:r w:rsidRPr="00F618FA">
        <w:rPr>
          <w:b/>
        </w:rPr>
        <w:t>Вставка</w:t>
      </w:r>
      <w:r w:rsidRPr="00F618FA">
        <w:t xml:space="preserve"> в группе Связи нажмите кнопку </w:t>
      </w:r>
      <w:r w:rsidRPr="00F618FA">
        <w:rPr>
          <w:b/>
        </w:rPr>
        <w:t>Гиперссылка</w:t>
      </w:r>
      <w:r w:rsidRPr="00F618FA">
        <w:t>.</w:t>
      </w:r>
      <w:r>
        <w:t xml:space="preserve"> </w:t>
      </w:r>
    </w:p>
    <w:p w:rsidR="001C3C43" w:rsidRDefault="001C3C43" w:rsidP="007876AB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C2E8A6" wp14:editId="6563EC56">
            <wp:simplePos x="0" y="0"/>
            <wp:positionH relativeFrom="column">
              <wp:posOffset>299085</wp:posOffset>
            </wp:positionH>
            <wp:positionV relativeFrom="paragraph">
              <wp:posOffset>27305</wp:posOffset>
            </wp:positionV>
            <wp:extent cx="5981700" cy="29641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1C3C43" w:rsidRDefault="001C3C43" w:rsidP="007876AB">
      <w:pPr>
        <w:pStyle w:val="a3"/>
        <w:jc w:val="both"/>
      </w:pPr>
    </w:p>
    <w:p w:rsidR="00F618FA" w:rsidRDefault="00F618FA" w:rsidP="007876AB">
      <w:pPr>
        <w:pStyle w:val="a3"/>
        <w:jc w:val="both"/>
      </w:pPr>
      <w:r w:rsidRPr="00F618FA">
        <w:t>В поле</w:t>
      </w:r>
      <w:proofErr w:type="gramStart"/>
      <w:r w:rsidRPr="00F618FA">
        <w:t xml:space="preserve"> С</w:t>
      </w:r>
      <w:proofErr w:type="gramEnd"/>
      <w:r w:rsidRPr="00F618FA">
        <w:t>вязать с выберите местом в документе.</w:t>
      </w:r>
      <w:r>
        <w:t xml:space="preserve"> </w:t>
      </w:r>
      <w:r w:rsidRPr="00F618FA">
        <w:t>Выполните действие:</w:t>
      </w:r>
      <w:r>
        <w:t xml:space="preserve"> </w:t>
      </w:r>
      <w:r w:rsidRPr="00F618FA">
        <w:t>Ссылка на слайд в текущей презентации.</w:t>
      </w:r>
      <w:r>
        <w:t xml:space="preserve"> </w:t>
      </w:r>
      <w:r w:rsidRPr="00F618FA">
        <w:t>В поле</w:t>
      </w:r>
      <w:proofErr w:type="gramStart"/>
      <w:r w:rsidRPr="00F618FA">
        <w:t xml:space="preserve"> </w:t>
      </w:r>
      <w:r w:rsidRPr="00F618FA">
        <w:rPr>
          <w:b/>
        </w:rPr>
        <w:t>В</w:t>
      </w:r>
      <w:proofErr w:type="gramEnd"/>
      <w:r w:rsidRPr="00F618FA">
        <w:rPr>
          <w:b/>
        </w:rPr>
        <w:t>ыберите место</w:t>
      </w:r>
      <w:r w:rsidRPr="00F618FA">
        <w:t xml:space="preserve"> </w:t>
      </w:r>
      <w:r w:rsidRPr="001C3C43">
        <w:rPr>
          <w:b/>
        </w:rPr>
        <w:t>в документе</w:t>
      </w:r>
      <w:r w:rsidRPr="00F618FA">
        <w:t xml:space="preserve"> щелкните слайд, который нужно использовать как цель гиперссылки.</w:t>
      </w:r>
      <w:r w:rsidR="001C3C43" w:rsidRPr="001C3C43">
        <w:rPr>
          <w:noProof/>
        </w:rPr>
        <w:t xml:space="preserve"> </w:t>
      </w:r>
    </w:p>
    <w:p w:rsidR="006B502B" w:rsidRPr="006B502B" w:rsidRDefault="006B502B" w:rsidP="007876AB">
      <w:pPr>
        <w:pStyle w:val="a3"/>
        <w:jc w:val="both"/>
      </w:pPr>
      <w:r>
        <w:rPr>
          <w:b/>
        </w:rPr>
        <w:t>Задание №3</w:t>
      </w:r>
      <w:r w:rsidRPr="006B502B">
        <w:t xml:space="preserve"> </w:t>
      </w:r>
    </w:p>
    <w:p w:rsidR="006B502B" w:rsidRDefault="006B502B" w:rsidP="007876AB">
      <w:pPr>
        <w:pStyle w:val="a3"/>
        <w:jc w:val="both"/>
      </w:pPr>
      <w:r>
        <w:t xml:space="preserve">На слайде  со схемой </w:t>
      </w:r>
      <w:r w:rsidRPr="006B502B">
        <w:t xml:space="preserve"> необходимо сделать </w:t>
      </w:r>
      <w:r w:rsidR="001C3C43">
        <w:t>4</w:t>
      </w:r>
      <w:r w:rsidRPr="006B502B">
        <w:t xml:space="preserve"> гиперссылки:</w:t>
      </w:r>
      <w:r>
        <w:t xml:space="preserve"> </w:t>
      </w:r>
    </w:p>
    <w:p w:rsidR="006B502B" w:rsidRDefault="006B502B" w:rsidP="007876AB">
      <w:pPr>
        <w:pStyle w:val="a3"/>
        <w:jc w:val="both"/>
      </w:pPr>
      <w:r>
        <w:t>Гиперссылки</w:t>
      </w:r>
      <w:r w:rsidRPr="006B502B">
        <w:t xml:space="preserve"> на слайд</w:t>
      </w:r>
      <w:r>
        <w:t>ы,</w:t>
      </w:r>
      <w:r w:rsidRPr="006B502B">
        <w:t xml:space="preserve"> </w:t>
      </w:r>
      <w:r>
        <w:t xml:space="preserve"> по словам</w:t>
      </w:r>
      <w:r w:rsidRPr="006B502B">
        <w:t xml:space="preserve"> </w:t>
      </w:r>
      <w:r w:rsidR="001C3C43">
        <w:t xml:space="preserve"> «Бухгалтерский учет», </w:t>
      </w:r>
      <w:r w:rsidRPr="006B502B">
        <w:t>«</w:t>
      </w:r>
      <w:r>
        <w:t>активы», «пассивы» и «хозяйственные операции»</w:t>
      </w:r>
    </w:p>
    <w:p w:rsidR="001C3C43" w:rsidRPr="007876AB" w:rsidRDefault="001C3C43" w:rsidP="007876AB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8B80A2" wp14:editId="1FD28D70">
            <wp:simplePos x="0" y="0"/>
            <wp:positionH relativeFrom="column">
              <wp:posOffset>1057275</wp:posOffset>
            </wp:positionH>
            <wp:positionV relativeFrom="paragraph">
              <wp:posOffset>153035</wp:posOffset>
            </wp:positionV>
            <wp:extent cx="4086860" cy="1724025"/>
            <wp:effectExtent l="0" t="0" r="889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53" w:rsidRPr="007876AB" w:rsidRDefault="00381153" w:rsidP="007876AB">
      <w:pPr>
        <w:pStyle w:val="a3"/>
        <w:jc w:val="both"/>
        <w:rPr>
          <w:sz w:val="24"/>
          <w:szCs w:val="24"/>
        </w:rPr>
      </w:pPr>
    </w:p>
    <w:p w:rsidR="00381153" w:rsidRPr="00381153" w:rsidRDefault="00381153" w:rsidP="00381153"/>
    <w:p w:rsidR="008A01FE" w:rsidRPr="00381153" w:rsidRDefault="008A01FE" w:rsidP="00381153"/>
    <w:sectPr w:rsidR="008A01FE" w:rsidRPr="00381153" w:rsidSect="008A0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ED8"/>
    <w:multiLevelType w:val="hybridMultilevel"/>
    <w:tmpl w:val="7A4A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EC"/>
    <w:rsid w:val="00157F8F"/>
    <w:rsid w:val="00160B6E"/>
    <w:rsid w:val="00186D90"/>
    <w:rsid w:val="001C3C43"/>
    <w:rsid w:val="002008F1"/>
    <w:rsid w:val="00381153"/>
    <w:rsid w:val="005038DB"/>
    <w:rsid w:val="006165E7"/>
    <w:rsid w:val="006B0D21"/>
    <w:rsid w:val="006B502B"/>
    <w:rsid w:val="007809AA"/>
    <w:rsid w:val="007876AB"/>
    <w:rsid w:val="008015BB"/>
    <w:rsid w:val="008627EC"/>
    <w:rsid w:val="00892554"/>
    <w:rsid w:val="008A01FE"/>
    <w:rsid w:val="008B07D1"/>
    <w:rsid w:val="00940AB6"/>
    <w:rsid w:val="009D153D"/>
    <w:rsid w:val="00B35E1E"/>
    <w:rsid w:val="00BD1637"/>
    <w:rsid w:val="00CA3595"/>
    <w:rsid w:val="00CA72DD"/>
    <w:rsid w:val="00DB450E"/>
    <w:rsid w:val="00EC662C"/>
    <w:rsid w:val="00F618FA"/>
    <w:rsid w:val="00F834FC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5"/>
    <w:pPr>
      <w:spacing w:line="360" w:lineRule="auto"/>
    </w:pPr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595"/>
    <w:pPr>
      <w:keepNext/>
      <w:autoSpaceDE w:val="0"/>
      <w:autoSpaceDN w:val="0"/>
      <w:ind w:firstLine="284"/>
      <w:outlineLvl w:val="0"/>
    </w:pPr>
    <w:rPr>
      <w:rFonts w:eastAsia="Times New Roman"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59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A3595"/>
    <w:rPr>
      <w:rFonts w:ascii="Cambria" w:eastAsia="Times New Roman" w:hAnsi="Cambria"/>
      <w:b/>
      <w:bCs/>
      <w:color w:val="4F81BD"/>
      <w:w w:val="90"/>
      <w:sz w:val="26"/>
      <w:szCs w:val="26"/>
      <w:lang w:eastAsia="ru-RU"/>
    </w:rPr>
  </w:style>
  <w:style w:type="paragraph" w:styleId="a3">
    <w:name w:val="No Spacing"/>
    <w:uiPriority w:val="1"/>
    <w:qFormat/>
    <w:rsid w:val="00CA3595"/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A3595"/>
    <w:pPr>
      <w:ind w:left="720"/>
      <w:contextualSpacing/>
    </w:pPr>
    <w:rPr>
      <w:rFonts w:eastAsia="Times New Roman"/>
      <w:color w:val="auto"/>
      <w:w w:val="1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FE"/>
    <w:rPr>
      <w:rFonts w:ascii="Tahoma" w:hAnsi="Tahoma" w:cs="Tahoma"/>
      <w:color w:val="000000"/>
      <w:w w:val="90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A01FE"/>
    <w:rPr>
      <w:b/>
      <w:bCs/>
    </w:rPr>
  </w:style>
  <w:style w:type="character" w:customStyle="1" w:styleId="apple-converted-space">
    <w:name w:val="apple-converted-space"/>
    <w:basedOn w:val="a0"/>
    <w:rsid w:val="008A01FE"/>
  </w:style>
  <w:style w:type="character" w:styleId="a8">
    <w:name w:val="Emphasis"/>
    <w:basedOn w:val="a0"/>
    <w:uiPriority w:val="20"/>
    <w:qFormat/>
    <w:rsid w:val="008A01FE"/>
    <w:rPr>
      <w:i/>
      <w:iCs/>
    </w:rPr>
  </w:style>
  <w:style w:type="character" w:styleId="a9">
    <w:name w:val="Hyperlink"/>
    <w:basedOn w:val="a0"/>
    <w:uiPriority w:val="99"/>
    <w:semiHidden/>
    <w:unhideWhenUsed/>
    <w:rsid w:val="008A0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5"/>
    <w:pPr>
      <w:spacing w:line="360" w:lineRule="auto"/>
    </w:pPr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595"/>
    <w:pPr>
      <w:keepNext/>
      <w:autoSpaceDE w:val="0"/>
      <w:autoSpaceDN w:val="0"/>
      <w:ind w:firstLine="284"/>
      <w:outlineLvl w:val="0"/>
    </w:pPr>
    <w:rPr>
      <w:rFonts w:eastAsia="Times New Roman"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59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A3595"/>
    <w:rPr>
      <w:rFonts w:ascii="Cambria" w:eastAsia="Times New Roman" w:hAnsi="Cambria"/>
      <w:b/>
      <w:bCs/>
      <w:color w:val="4F81BD"/>
      <w:w w:val="90"/>
      <w:sz w:val="26"/>
      <w:szCs w:val="26"/>
      <w:lang w:eastAsia="ru-RU"/>
    </w:rPr>
  </w:style>
  <w:style w:type="paragraph" w:styleId="a3">
    <w:name w:val="No Spacing"/>
    <w:uiPriority w:val="1"/>
    <w:qFormat/>
    <w:rsid w:val="00CA3595"/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A3595"/>
    <w:pPr>
      <w:ind w:left="720"/>
      <w:contextualSpacing/>
    </w:pPr>
    <w:rPr>
      <w:rFonts w:eastAsia="Times New Roman"/>
      <w:color w:val="auto"/>
      <w:w w:val="1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FE"/>
    <w:rPr>
      <w:rFonts w:ascii="Tahoma" w:hAnsi="Tahoma" w:cs="Tahoma"/>
      <w:color w:val="000000"/>
      <w:w w:val="90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A01FE"/>
    <w:rPr>
      <w:b/>
      <w:bCs/>
    </w:rPr>
  </w:style>
  <w:style w:type="character" w:customStyle="1" w:styleId="apple-converted-space">
    <w:name w:val="apple-converted-space"/>
    <w:basedOn w:val="a0"/>
    <w:rsid w:val="008A01FE"/>
  </w:style>
  <w:style w:type="character" w:styleId="a8">
    <w:name w:val="Emphasis"/>
    <w:basedOn w:val="a0"/>
    <w:uiPriority w:val="20"/>
    <w:qFormat/>
    <w:rsid w:val="008A01FE"/>
    <w:rPr>
      <w:i/>
      <w:iCs/>
    </w:rPr>
  </w:style>
  <w:style w:type="character" w:styleId="a9">
    <w:name w:val="Hyperlink"/>
    <w:basedOn w:val="a0"/>
    <w:uiPriority w:val="99"/>
    <w:semiHidden/>
    <w:unhideWhenUsed/>
    <w:rsid w:val="008A0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2014-04-01T17:21:00Z</cp:lastPrinted>
  <dcterms:created xsi:type="dcterms:W3CDTF">2014-04-01T16:48:00Z</dcterms:created>
  <dcterms:modified xsi:type="dcterms:W3CDTF">2014-04-01T17:21:00Z</dcterms:modified>
</cp:coreProperties>
</file>