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C" w:rsidRDefault="00161F1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</w:t>
      </w:r>
      <w:r w:rsidR="006D46E8">
        <w:t xml:space="preserve">                </w:t>
      </w:r>
      <w:r w:rsidR="006D46E8" w:rsidRPr="006D46E8">
        <w:t xml:space="preserve">         </w:t>
      </w:r>
      <w:r w:rsidR="002C7EB0" w:rsidRPr="006D46E8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 в процессе обучения предмету.</w:t>
      </w:r>
    </w:p>
    <w:p w:rsidR="006D46E8" w:rsidRPr="006D46E8" w:rsidRDefault="006D46E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6" w:type="dxa"/>
        <w:tblLook w:val="04A0" w:firstRow="1" w:lastRow="0" w:firstColumn="1" w:lastColumn="0" w:noHBand="0" w:noVBand="1"/>
      </w:tblPr>
      <w:tblGrid>
        <w:gridCol w:w="3749"/>
        <w:gridCol w:w="3749"/>
        <w:gridCol w:w="3749"/>
        <w:gridCol w:w="3749"/>
      </w:tblGrid>
      <w:tr w:rsidR="002C7EB0" w:rsidTr="006D46E8">
        <w:trPr>
          <w:trHeight w:val="1205"/>
        </w:trPr>
        <w:tc>
          <w:tcPr>
            <w:tcW w:w="3749" w:type="dxa"/>
          </w:tcPr>
          <w:p w:rsidR="002C7EB0" w:rsidRPr="000706B7" w:rsidRDefault="002C7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6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современных образовательных технологий</w:t>
            </w:r>
          </w:p>
        </w:tc>
        <w:tc>
          <w:tcPr>
            <w:tcW w:w="3749" w:type="dxa"/>
          </w:tcPr>
          <w:p w:rsidR="002C7EB0" w:rsidRPr="000706B7" w:rsidRDefault="002C7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6B7">
              <w:rPr>
                <w:rFonts w:ascii="Times New Roman" w:hAnsi="Times New Roman" w:cs="Times New Roman"/>
                <w:b/>
                <w:sz w:val="24"/>
                <w:szCs w:val="24"/>
              </w:rPr>
              <w:t>Цели применения современных образовательных технологий</w:t>
            </w:r>
          </w:p>
        </w:tc>
        <w:tc>
          <w:tcPr>
            <w:tcW w:w="3749" w:type="dxa"/>
          </w:tcPr>
          <w:p w:rsidR="002C7EB0" w:rsidRPr="000706B7" w:rsidRDefault="002C7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6B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на формирование которых направлено использование современных образовательных технологий</w:t>
            </w:r>
          </w:p>
        </w:tc>
        <w:tc>
          <w:tcPr>
            <w:tcW w:w="3749" w:type="dxa"/>
          </w:tcPr>
          <w:p w:rsidR="002C7EB0" w:rsidRPr="000706B7" w:rsidRDefault="002C7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6B7">
              <w:rPr>
                <w:rFonts w:ascii="Times New Roman" w:hAnsi="Times New Roman" w:cs="Times New Roman"/>
                <w:b/>
                <w:sz w:val="24"/>
                <w:szCs w:val="24"/>
              </w:rPr>
              <w:t>Эффекты использования современных образовательных технологий</w:t>
            </w:r>
          </w:p>
        </w:tc>
      </w:tr>
      <w:tr w:rsidR="002C7EB0" w:rsidRPr="000706B7" w:rsidTr="006D46E8">
        <w:trPr>
          <w:trHeight w:val="163"/>
        </w:trPr>
        <w:tc>
          <w:tcPr>
            <w:tcW w:w="3749" w:type="dxa"/>
          </w:tcPr>
          <w:p w:rsidR="002C7EB0" w:rsidRPr="000706B7" w:rsidRDefault="006D46E8">
            <w:pPr>
              <w:rPr>
                <w:b/>
              </w:rPr>
            </w:pPr>
            <w:r w:rsidRPr="000706B7">
              <w:rPr>
                <w:b/>
              </w:rPr>
              <w:t>Игровая</w:t>
            </w:r>
          </w:p>
        </w:tc>
        <w:tc>
          <w:tcPr>
            <w:tcW w:w="3749" w:type="dxa"/>
          </w:tcPr>
          <w:p w:rsidR="002C7EB0" w:rsidRPr="000706B7" w:rsidRDefault="006D46E8">
            <w:pPr>
              <w:rPr>
                <w:b/>
              </w:rPr>
            </w:pPr>
            <w:r w:rsidRPr="000706B7">
              <w:rPr>
                <w:b/>
              </w:rPr>
              <w:t>Повышение интереса к истории</w:t>
            </w:r>
          </w:p>
        </w:tc>
        <w:tc>
          <w:tcPr>
            <w:tcW w:w="3749" w:type="dxa"/>
          </w:tcPr>
          <w:p w:rsidR="002C7EB0" w:rsidRPr="000706B7" w:rsidRDefault="006D46E8">
            <w:pPr>
              <w:rPr>
                <w:b/>
              </w:rPr>
            </w:pPr>
            <w:r w:rsidRPr="000706B7">
              <w:rPr>
                <w:b/>
              </w:rPr>
              <w:t>Информационная, исследовательская, коммуникативная</w:t>
            </w:r>
          </w:p>
        </w:tc>
        <w:tc>
          <w:tcPr>
            <w:tcW w:w="3749" w:type="dxa"/>
          </w:tcPr>
          <w:p w:rsidR="002C7EB0" w:rsidRPr="000706B7" w:rsidRDefault="002C7EB0">
            <w:pPr>
              <w:rPr>
                <w:b/>
              </w:rPr>
            </w:pPr>
          </w:p>
          <w:p w:rsidR="006D46E8" w:rsidRPr="000706B7" w:rsidRDefault="006D46E8">
            <w:pPr>
              <w:rPr>
                <w:b/>
              </w:rPr>
            </w:pPr>
            <w:r w:rsidRPr="000706B7">
              <w:rPr>
                <w:b/>
              </w:rPr>
              <w:t>Формирование коммуникативных навыков, развитие речи, повышение мотивации к изучению истории.</w:t>
            </w:r>
          </w:p>
        </w:tc>
      </w:tr>
      <w:tr w:rsidR="006D46E8" w:rsidRPr="000706B7" w:rsidTr="006D46E8">
        <w:trPr>
          <w:trHeight w:val="163"/>
        </w:trPr>
        <w:tc>
          <w:tcPr>
            <w:tcW w:w="3749" w:type="dxa"/>
          </w:tcPr>
          <w:p w:rsidR="006D46E8" w:rsidRPr="000706B7" w:rsidRDefault="006D46E8">
            <w:pPr>
              <w:rPr>
                <w:b/>
              </w:rPr>
            </w:pPr>
            <w:r w:rsidRPr="000706B7">
              <w:rPr>
                <w:b/>
              </w:rPr>
              <w:t>ИКТ</w:t>
            </w:r>
          </w:p>
        </w:tc>
        <w:tc>
          <w:tcPr>
            <w:tcW w:w="3749" w:type="dxa"/>
          </w:tcPr>
          <w:p w:rsidR="006D46E8" w:rsidRPr="000706B7" w:rsidRDefault="006D46E8">
            <w:pPr>
              <w:rPr>
                <w:b/>
              </w:rPr>
            </w:pPr>
            <w:r w:rsidRPr="000706B7">
              <w:rPr>
                <w:b/>
              </w:rPr>
              <w:t>Повышение мотивации, эффективности и качества обучения</w:t>
            </w:r>
          </w:p>
        </w:tc>
        <w:tc>
          <w:tcPr>
            <w:tcW w:w="3749" w:type="dxa"/>
          </w:tcPr>
          <w:p w:rsidR="006D46E8" w:rsidRPr="000706B7" w:rsidRDefault="00034AFB">
            <w:pPr>
              <w:rPr>
                <w:b/>
              </w:rPr>
            </w:pPr>
            <w:r w:rsidRPr="000706B7">
              <w:rPr>
                <w:b/>
              </w:rPr>
              <w:t>Информационная, учебно-познавательная, общекультурная</w:t>
            </w:r>
          </w:p>
        </w:tc>
        <w:tc>
          <w:tcPr>
            <w:tcW w:w="3749" w:type="dxa"/>
          </w:tcPr>
          <w:p w:rsidR="006D46E8" w:rsidRPr="000706B7" w:rsidRDefault="00034AFB">
            <w:pPr>
              <w:rPr>
                <w:b/>
              </w:rPr>
            </w:pPr>
            <w:r w:rsidRPr="000706B7">
              <w:rPr>
                <w:b/>
              </w:rPr>
              <w:t xml:space="preserve">Повышение мотивации к изучению истории и обществознания, активизация </w:t>
            </w:r>
            <w:proofErr w:type="gramStart"/>
            <w:r w:rsidRPr="000706B7">
              <w:rPr>
                <w:b/>
              </w:rPr>
              <w:t>деятельности  обучающихся</w:t>
            </w:r>
            <w:proofErr w:type="gramEnd"/>
            <w:r w:rsidRPr="000706B7">
              <w:rPr>
                <w:b/>
              </w:rPr>
              <w:t xml:space="preserve"> на уроке, развитие кругозора обучающихся</w:t>
            </w:r>
          </w:p>
        </w:tc>
      </w:tr>
      <w:tr w:rsidR="00034AFB" w:rsidRPr="000706B7" w:rsidTr="006D46E8">
        <w:trPr>
          <w:trHeight w:val="163"/>
        </w:trPr>
        <w:tc>
          <w:tcPr>
            <w:tcW w:w="3749" w:type="dxa"/>
          </w:tcPr>
          <w:p w:rsidR="00034AFB" w:rsidRPr="000706B7" w:rsidRDefault="00034AFB">
            <w:pPr>
              <w:rPr>
                <w:b/>
              </w:rPr>
            </w:pPr>
            <w:r w:rsidRPr="000706B7">
              <w:rPr>
                <w:b/>
              </w:rPr>
              <w:t>Критического мышления</w:t>
            </w:r>
          </w:p>
        </w:tc>
        <w:tc>
          <w:tcPr>
            <w:tcW w:w="3749" w:type="dxa"/>
          </w:tcPr>
          <w:p w:rsidR="00034AFB" w:rsidRPr="000706B7" w:rsidRDefault="00034AFB">
            <w:pPr>
              <w:rPr>
                <w:b/>
              </w:rPr>
            </w:pPr>
            <w:r w:rsidRPr="000706B7">
              <w:rPr>
                <w:b/>
              </w:rPr>
              <w:t>Научить ученика самостоятельно мыслить, преобразовывать информацию из одной знаковой системы в другую, передавать информацию</w:t>
            </w:r>
          </w:p>
        </w:tc>
        <w:tc>
          <w:tcPr>
            <w:tcW w:w="3749" w:type="dxa"/>
          </w:tcPr>
          <w:p w:rsidR="00034AFB" w:rsidRPr="000706B7" w:rsidRDefault="00034AFB">
            <w:pPr>
              <w:rPr>
                <w:b/>
              </w:rPr>
            </w:pPr>
            <w:r w:rsidRPr="000706B7">
              <w:rPr>
                <w:b/>
              </w:rPr>
              <w:t>Учебно-познавательная, коммуникативная</w:t>
            </w:r>
          </w:p>
        </w:tc>
        <w:tc>
          <w:tcPr>
            <w:tcW w:w="3749" w:type="dxa"/>
          </w:tcPr>
          <w:p w:rsidR="00034AFB" w:rsidRPr="000706B7" w:rsidRDefault="00034AFB">
            <w:pPr>
              <w:rPr>
                <w:b/>
              </w:rPr>
            </w:pPr>
            <w:r w:rsidRPr="000706B7">
              <w:rPr>
                <w:b/>
              </w:rPr>
              <w:t>Осмысленно работать с текстом, анализировать, делать выводы, систематизировать полученные знания</w:t>
            </w:r>
            <w:r w:rsidR="00243385" w:rsidRPr="000706B7">
              <w:rPr>
                <w:b/>
              </w:rPr>
              <w:t>.</w:t>
            </w:r>
          </w:p>
        </w:tc>
      </w:tr>
      <w:tr w:rsidR="00243385" w:rsidRPr="000706B7" w:rsidTr="006D46E8">
        <w:trPr>
          <w:trHeight w:val="163"/>
        </w:trPr>
        <w:tc>
          <w:tcPr>
            <w:tcW w:w="3749" w:type="dxa"/>
          </w:tcPr>
          <w:p w:rsidR="00243385" w:rsidRPr="000706B7" w:rsidRDefault="00243385">
            <w:pPr>
              <w:rPr>
                <w:b/>
              </w:rPr>
            </w:pPr>
            <w:r w:rsidRPr="000706B7">
              <w:rPr>
                <w:b/>
              </w:rPr>
              <w:t>Проектно-исследовательская</w:t>
            </w:r>
          </w:p>
        </w:tc>
        <w:tc>
          <w:tcPr>
            <w:tcW w:w="3749" w:type="dxa"/>
          </w:tcPr>
          <w:p w:rsidR="00243385" w:rsidRPr="000706B7" w:rsidRDefault="00243385">
            <w:pPr>
              <w:rPr>
                <w:b/>
              </w:rPr>
            </w:pPr>
            <w:r w:rsidRPr="000706B7">
              <w:rPr>
                <w:b/>
              </w:rPr>
              <w:t>Воспитание самостоятельности и активности обучающихся, развитие творческих способностей учащихся</w:t>
            </w:r>
          </w:p>
        </w:tc>
        <w:tc>
          <w:tcPr>
            <w:tcW w:w="3749" w:type="dxa"/>
          </w:tcPr>
          <w:p w:rsidR="00243385" w:rsidRPr="000706B7" w:rsidRDefault="00243385">
            <w:pPr>
              <w:rPr>
                <w:b/>
              </w:rPr>
            </w:pPr>
            <w:r w:rsidRPr="000706B7">
              <w:rPr>
                <w:b/>
              </w:rPr>
              <w:t>Коммуникативная, исследовательская, регулятивная</w:t>
            </w:r>
          </w:p>
        </w:tc>
        <w:tc>
          <w:tcPr>
            <w:tcW w:w="3749" w:type="dxa"/>
          </w:tcPr>
          <w:p w:rsidR="00243385" w:rsidRPr="000706B7" w:rsidRDefault="00243385">
            <w:pPr>
              <w:rPr>
                <w:b/>
              </w:rPr>
            </w:pPr>
            <w:r w:rsidRPr="000706B7">
              <w:rPr>
                <w:b/>
              </w:rPr>
              <w:t>Развитие сотрудничества в малых группах, развитие коммуникативных умений, развитие навыков самоорганизации</w:t>
            </w:r>
          </w:p>
        </w:tc>
      </w:tr>
      <w:tr w:rsidR="00243385" w:rsidRPr="000706B7" w:rsidTr="006D46E8">
        <w:trPr>
          <w:trHeight w:val="163"/>
        </w:trPr>
        <w:tc>
          <w:tcPr>
            <w:tcW w:w="3749" w:type="dxa"/>
          </w:tcPr>
          <w:p w:rsidR="00243385" w:rsidRPr="000706B7" w:rsidRDefault="00243385">
            <w:pPr>
              <w:rPr>
                <w:b/>
              </w:rPr>
            </w:pPr>
            <w:proofErr w:type="spellStart"/>
            <w:r w:rsidRPr="000706B7">
              <w:rPr>
                <w:b/>
              </w:rPr>
              <w:t>Здоровьесберегающая</w:t>
            </w:r>
            <w:proofErr w:type="spellEnd"/>
          </w:p>
        </w:tc>
        <w:tc>
          <w:tcPr>
            <w:tcW w:w="3749" w:type="dxa"/>
          </w:tcPr>
          <w:p w:rsidR="00243385" w:rsidRPr="000706B7" w:rsidRDefault="00243385">
            <w:pPr>
              <w:rPr>
                <w:b/>
              </w:rPr>
            </w:pPr>
            <w:r w:rsidRPr="000706B7">
              <w:rPr>
                <w:b/>
              </w:rPr>
              <w:t>Сохранение и укрепление здоровья обучающихся через динамические паузы, физкультминутки</w:t>
            </w:r>
            <w:r w:rsidR="000706B7" w:rsidRPr="000706B7">
              <w:rPr>
                <w:b/>
              </w:rPr>
              <w:t>, гимнастики для глаз.</w:t>
            </w:r>
          </w:p>
        </w:tc>
        <w:tc>
          <w:tcPr>
            <w:tcW w:w="3749" w:type="dxa"/>
          </w:tcPr>
          <w:p w:rsidR="00243385" w:rsidRPr="000706B7" w:rsidRDefault="000706B7">
            <w:pPr>
              <w:rPr>
                <w:b/>
              </w:rPr>
            </w:pPr>
            <w:r w:rsidRPr="000706B7">
              <w:rPr>
                <w:b/>
              </w:rPr>
              <w:t>Развитие и коррекция психических</w:t>
            </w:r>
            <w:r w:rsidR="002E1574">
              <w:rPr>
                <w:b/>
              </w:rPr>
              <w:t>,</w:t>
            </w:r>
            <w:bookmarkStart w:id="0" w:name="_GoBack"/>
            <w:bookmarkEnd w:id="0"/>
            <w:r w:rsidRPr="000706B7">
              <w:rPr>
                <w:b/>
              </w:rPr>
              <w:t xml:space="preserve"> познавательных  процессов</w:t>
            </w:r>
          </w:p>
        </w:tc>
        <w:tc>
          <w:tcPr>
            <w:tcW w:w="3749" w:type="dxa"/>
          </w:tcPr>
          <w:p w:rsidR="00243385" w:rsidRPr="000706B7" w:rsidRDefault="000706B7">
            <w:pPr>
              <w:rPr>
                <w:b/>
              </w:rPr>
            </w:pPr>
            <w:r w:rsidRPr="000706B7">
              <w:rPr>
                <w:b/>
              </w:rPr>
              <w:t>Укрепление здоровья, профилактика заболеваний</w:t>
            </w:r>
          </w:p>
        </w:tc>
      </w:tr>
    </w:tbl>
    <w:p w:rsidR="002C7EB0" w:rsidRPr="000706B7" w:rsidRDefault="002C7EB0">
      <w:pPr>
        <w:rPr>
          <w:b/>
        </w:rPr>
      </w:pPr>
    </w:p>
    <w:sectPr w:rsidR="002C7EB0" w:rsidRPr="000706B7" w:rsidSect="006D46E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F1"/>
    <w:rsid w:val="00034AFB"/>
    <w:rsid w:val="000706B7"/>
    <w:rsid w:val="0008177C"/>
    <w:rsid w:val="00161F1F"/>
    <w:rsid w:val="00243385"/>
    <w:rsid w:val="002C7EB0"/>
    <w:rsid w:val="002E1574"/>
    <w:rsid w:val="003D58F1"/>
    <w:rsid w:val="006D46E8"/>
    <w:rsid w:val="00D0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297B0-218C-47C0-9E1B-6157106E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dcterms:created xsi:type="dcterms:W3CDTF">2014-04-28T16:50:00Z</dcterms:created>
  <dcterms:modified xsi:type="dcterms:W3CDTF">2014-05-01T19:28:00Z</dcterms:modified>
</cp:coreProperties>
</file>