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93" w:rsidRPr="00AA6493" w:rsidRDefault="00AA6493" w:rsidP="00AA6493">
      <w:pPr>
        <w:spacing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A6493">
        <w:rPr>
          <w:rStyle w:val="c1"/>
          <w:rFonts w:ascii="Times New Roman" w:hAnsi="Times New Roman" w:cs="Times New Roman"/>
          <w:sz w:val="24"/>
          <w:szCs w:val="24"/>
        </w:rPr>
        <w:t xml:space="preserve">В соответствии с региональной и федеральной политикой в сфере  образования использую на своих уроках современные образовательные технологии: </w:t>
      </w:r>
    </w:p>
    <w:p w:rsidR="00AA6493" w:rsidRPr="00AA6493" w:rsidRDefault="00AA6493" w:rsidP="00AA6493">
      <w:pPr>
        <w:pStyle w:val="c2"/>
        <w:shd w:val="clear" w:color="auto" w:fill="FFFFFF"/>
      </w:pPr>
      <w:r w:rsidRPr="00AA6493">
        <w:rPr>
          <w:rStyle w:val="c1"/>
        </w:rPr>
        <w:t>-</w:t>
      </w:r>
      <w:r w:rsidRPr="00AA6493">
        <w:rPr>
          <w:rStyle w:val="c1"/>
          <w:b/>
        </w:rPr>
        <w:t xml:space="preserve"> Личностно-ориентированный подход</w:t>
      </w:r>
      <w:r w:rsidRPr="00AA6493">
        <w:rPr>
          <w:rStyle w:val="c1"/>
        </w:rPr>
        <w:t xml:space="preserve"> к обучению в процессе дифференцированного обучения. </w:t>
      </w:r>
    </w:p>
    <w:p w:rsidR="00AA6493" w:rsidRPr="00AA6493" w:rsidRDefault="00AA6493" w:rsidP="00AA649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93">
        <w:rPr>
          <w:rFonts w:ascii="Times New Roman" w:eastAsia="Times New Roman" w:hAnsi="Times New Roman" w:cs="Times New Roman"/>
          <w:sz w:val="24"/>
          <w:szCs w:val="24"/>
        </w:rPr>
        <w:t>        Использование мной дифференцированных заданий в различных предметных областях позволяет решать следующие задачи:</w:t>
      </w:r>
    </w:p>
    <w:p w:rsidR="00AA6493" w:rsidRPr="00AA6493" w:rsidRDefault="00AA6493" w:rsidP="00AA6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A6493">
        <w:rPr>
          <w:rFonts w:ascii="Times New Roman" w:eastAsia="Times New Roman" w:hAnsi="Times New Roman" w:cs="Times New Roman"/>
          <w:sz w:val="24"/>
          <w:szCs w:val="24"/>
        </w:rPr>
        <w:t>подготовить учащихся к усвоению новых знаний;</w:t>
      </w:r>
    </w:p>
    <w:p w:rsidR="00AA6493" w:rsidRPr="00AA6493" w:rsidRDefault="00AA6493" w:rsidP="00AA6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A6493">
        <w:rPr>
          <w:rFonts w:ascii="Times New Roman" w:eastAsia="Times New Roman" w:hAnsi="Times New Roman" w:cs="Times New Roman"/>
          <w:sz w:val="24"/>
          <w:szCs w:val="24"/>
        </w:rPr>
        <w:t>обеспечить возможность дальнейшего их углубления, систематизации и обобщения;</w:t>
      </w:r>
    </w:p>
    <w:p w:rsidR="00AA6493" w:rsidRPr="00AA6493" w:rsidRDefault="00AA6493" w:rsidP="00AA6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AA6493">
        <w:rPr>
          <w:rFonts w:ascii="Times New Roman" w:eastAsia="Times New Roman" w:hAnsi="Times New Roman" w:cs="Times New Roman"/>
          <w:sz w:val="24"/>
          <w:szCs w:val="24"/>
        </w:rPr>
        <w:t>содействовать выравниванию знаний и умений учащихся.</w:t>
      </w:r>
    </w:p>
    <w:p w:rsidR="00AA6493" w:rsidRPr="00AA6493" w:rsidRDefault="00AA6493" w:rsidP="00AA6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A6493">
        <w:rPr>
          <w:rStyle w:val="c1"/>
          <w:rFonts w:ascii="Times New Roman" w:hAnsi="Times New Roman" w:cs="Times New Roman"/>
          <w:b/>
          <w:sz w:val="24"/>
          <w:szCs w:val="24"/>
        </w:rPr>
        <w:t>Проектная деятельность.</w:t>
      </w:r>
      <w:r w:rsidRPr="00AA6493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AA6493">
        <w:rPr>
          <w:rFonts w:ascii="Times New Roman" w:hAnsi="Times New Roman" w:cs="Times New Roman"/>
          <w:sz w:val="24"/>
          <w:szCs w:val="24"/>
        </w:rPr>
        <w:t xml:space="preserve"> </w:t>
      </w:r>
      <w:r w:rsidRPr="00AA6493">
        <w:rPr>
          <w:rStyle w:val="c1"/>
          <w:rFonts w:ascii="Times New Roman" w:hAnsi="Times New Roman" w:cs="Times New Roman"/>
          <w:sz w:val="24"/>
          <w:szCs w:val="24"/>
        </w:rPr>
        <w:t xml:space="preserve">В результате выполнения проекта повышается мотивация учащихся, развиваются способности к активной практической деятельности, создаются условия для отношений сотрудничества, совместной творческой деятельности. </w:t>
      </w:r>
      <w:r w:rsidRPr="00AA6493">
        <w:rPr>
          <w:rFonts w:ascii="Times New Roman" w:eastAsia="Times New Roman" w:hAnsi="Times New Roman" w:cs="Times New Roman"/>
          <w:sz w:val="24"/>
          <w:szCs w:val="24"/>
        </w:rPr>
        <w:t>Развиваются  навыки и умения целесообразно проводить исследования по какой-либо проблеме, формируются навыки работы с научной литературой.</w:t>
      </w:r>
    </w:p>
    <w:p w:rsidR="00AA6493" w:rsidRPr="00AA6493" w:rsidRDefault="00AA6493" w:rsidP="00AA6493">
      <w:pPr>
        <w:pStyle w:val="c2"/>
      </w:pPr>
      <w:r w:rsidRPr="00AA6493">
        <w:rPr>
          <w:rStyle w:val="c3"/>
        </w:rPr>
        <w:t>-</w:t>
      </w:r>
      <w:r w:rsidRPr="00AA6493">
        <w:rPr>
          <w:rStyle w:val="c3"/>
          <w:b/>
        </w:rPr>
        <w:t xml:space="preserve"> Игровые технологии.</w:t>
      </w:r>
      <w:r w:rsidRPr="00AA6493">
        <w:rPr>
          <w:rStyle w:val="c3"/>
        </w:rPr>
        <w:t xml:space="preserve"> Включение в урок игровых технологий делает процесс обучения интересным и занимательным, создает у детей  рабочее настроение, облегчает преодоление трудностей в усвоении учебного материала. В играх формируются нравственные качества ребенка. В ходе игры дети учатся оказывать помощь одноклассникам, считаться с мнением и интересами других, сдерживать свои желания. У детей развивается чувство ответственности, коллективизма, воспитывается дисциплина, воля, характер.</w:t>
      </w:r>
    </w:p>
    <w:p w:rsidR="00AA6493" w:rsidRPr="00AA6493" w:rsidRDefault="00AA6493" w:rsidP="00AA6493">
      <w:pPr>
        <w:pStyle w:val="c2"/>
      </w:pPr>
      <w:r w:rsidRPr="00AA6493">
        <w:rPr>
          <w:rStyle w:val="c3"/>
        </w:rPr>
        <w:t>Игра усиливает интерес к предмету, познанию окружающего мира.</w:t>
      </w:r>
    </w:p>
    <w:p w:rsidR="00AA6493" w:rsidRPr="00AA6493" w:rsidRDefault="00AA6493" w:rsidP="00AA6493">
      <w:pPr>
        <w:pStyle w:val="c2"/>
      </w:pPr>
      <w:r w:rsidRPr="00AA6493">
        <w:rPr>
          <w:rStyle w:val="c3"/>
        </w:rPr>
        <w:t>-</w:t>
      </w:r>
      <w:r w:rsidRPr="00AA6493">
        <w:rPr>
          <w:rStyle w:val="c3"/>
          <w:b/>
        </w:rPr>
        <w:t xml:space="preserve"> Технология педагогики сотрудничества.</w:t>
      </w:r>
      <w:r w:rsidRPr="00AA6493">
        <w:rPr>
          <w:rStyle w:val="c3"/>
        </w:rPr>
        <w:t xml:space="preserve"> Применяется с целью развития у ребят самостоятельности, развитию умений находить знания в различных источниках. Учащиеся учатся пользоваться приобретенными знаниями, происходит развитие исследовательских умений и системного мышления. </w:t>
      </w:r>
    </w:p>
    <w:p w:rsidR="00AA6493" w:rsidRPr="00AA6493" w:rsidRDefault="00AA6493" w:rsidP="00AA6493">
      <w:pPr>
        <w:pStyle w:val="c2"/>
        <w:rPr>
          <w:rStyle w:val="c3"/>
        </w:rPr>
      </w:pPr>
      <w:r w:rsidRPr="00AA6493">
        <w:rPr>
          <w:rStyle w:val="c3"/>
        </w:rPr>
        <w:t>Партнерство и сотрудничество в отношениях педагога и ребенка.</w:t>
      </w:r>
      <w:r w:rsidRPr="00AA6493">
        <w:rPr>
          <w:rStyle w:val="c0"/>
        </w:rPr>
        <w:t> </w:t>
      </w:r>
      <w:r w:rsidRPr="00AA6493">
        <w:rPr>
          <w:rStyle w:val="c3"/>
        </w:rPr>
        <w:t>Учитель и ребята совместно вырабатывают цели, содержание, дают оценки, находясь в состоянии сотрудничества, сотворчества.</w:t>
      </w:r>
    </w:p>
    <w:p w:rsidR="00AA6493" w:rsidRPr="00AA6493" w:rsidRDefault="00AA6493" w:rsidP="00AA6493">
      <w:pPr>
        <w:pStyle w:val="c2"/>
        <w:shd w:val="clear" w:color="auto" w:fill="FFFFFF"/>
        <w:rPr>
          <w:rStyle w:val="c1"/>
        </w:rPr>
      </w:pPr>
      <w:r w:rsidRPr="00AA6493">
        <w:rPr>
          <w:rStyle w:val="c1"/>
          <w:b/>
        </w:rPr>
        <w:t xml:space="preserve">- </w:t>
      </w:r>
      <w:proofErr w:type="spellStart"/>
      <w:r w:rsidRPr="00AA6493">
        <w:rPr>
          <w:rStyle w:val="c1"/>
          <w:b/>
        </w:rPr>
        <w:t>Здоровьесберегающую</w:t>
      </w:r>
      <w:proofErr w:type="spellEnd"/>
      <w:r w:rsidRPr="00AA6493">
        <w:rPr>
          <w:rStyle w:val="c1"/>
          <w:b/>
        </w:rPr>
        <w:t xml:space="preserve">  технологию</w:t>
      </w:r>
      <w:r w:rsidRPr="00AA6493">
        <w:rPr>
          <w:rStyle w:val="c1"/>
        </w:rPr>
        <w:t>. Строю уроки таким образом, чтобы  один  вид деятельности  сменялся другим. Слежу во время проведения урока  за правильностью посадки  учащихся, периодически (раз в месяц) меняю их положение  в классе по отношению к источнику света, периодически провожу физкультминутки по снятию напряжения глаз, для расслабления пальцев кистей и другие. Применяю на уроке пальчиковую гимнастику, которая способствует развитию мышц руки и тесно связана с развитием мышления  и речи детей.</w:t>
      </w:r>
    </w:p>
    <w:p w:rsidR="00AA6493" w:rsidRPr="00AA6493" w:rsidRDefault="00AA6493" w:rsidP="00AA6493">
      <w:pPr>
        <w:pStyle w:val="c2"/>
        <w:shd w:val="clear" w:color="auto" w:fill="FFFFFF"/>
        <w:rPr>
          <w:rStyle w:val="c0"/>
        </w:rPr>
      </w:pPr>
      <w:r w:rsidRPr="00AA6493">
        <w:rPr>
          <w:rStyle w:val="c0"/>
        </w:rPr>
        <w:t>Забота о здоровье детей подводит меня к широкому использованию в практике нестандартных уроков: уроки – игры, уроки – экскурсии, уроки – путешествия и т.п. В соответствии с видами уроков и методами обучения планирую ТСО, средства наглядности, источники информации, а также предусматриваю дифференциацию дидактических средств.</w:t>
      </w:r>
    </w:p>
    <w:p w:rsidR="00255D13" w:rsidRDefault="00AA6493" w:rsidP="00AA6493">
      <w:pPr>
        <w:spacing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AA6493">
        <w:rPr>
          <w:rFonts w:ascii="Times New Roman" w:hAnsi="Times New Roman" w:cs="Times New Roman"/>
          <w:sz w:val="24"/>
          <w:szCs w:val="24"/>
        </w:rPr>
        <w:t>-</w:t>
      </w:r>
      <w:r w:rsidRPr="00AA6493">
        <w:rPr>
          <w:rFonts w:ascii="Times New Roman" w:hAnsi="Times New Roman" w:cs="Times New Roman"/>
          <w:b/>
          <w:sz w:val="24"/>
          <w:szCs w:val="24"/>
        </w:rPr>
        <w:t xml:space="preserve"> Использование информационно-коммуникационных технологий.      </w:t>
      </w:r>
      <w:proofErr w:type="spellStart"/>
      <w:proofErr w:type="gramStart"/>
      <w:r w:rsidRPr="00AA6493">
        <w:rPr>
          <w:rStyle w:val="c0"/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Pr="00AA6493">
        <w:rPr>
          <w:rStyle w:val="c0"/>
          <w:rFonts w:ascii="Times New Roman" w:hAnsi="Times New Roman" w:cs="Times New Roman"/>
          <w:sz w:val="24"/>
          <w:szCs w:val="24"/>
        </w:rPr>
        <w:t xml:space="preserve"> позволяют формировать адекватную самооценку, осознанность учения и учебной мотивации, адекватное реагирование на трудности, критическое отношение к информации и избирательность её восприятия, уважение к информации о частной </w:t>
      </w:r>
      <w:r w:rsidRPr="00AA6493">
        <w:rPr>
          <w:rStyle w:val="c0"/>
          <w:rFonts w:ascii="Times New Roman" w:hAnsi="Times New Roman" w:cs="Times New Roman"/>
          <w:sz w:val="24"/>
          <w:szCs w:val="24"/>
        </w:rPr>
        <w:lastRenderedPageBreak/>
        <w:t>жизни и информационным результатам других людей, формируется основа правовой культуры в области использования информации.</w:t>
      </w:r>
    </w:p>
    <w:p w:rsidR="00705C07" w:rsidRPr="00BC13AF" w:rsidRDefault="00705C07" w:rsidP="00705C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BC13AF">
        <w:rPr>
          <w:rFonts w:ascii="Times New Roman" w:hAnsi="Times New Roman" w:cs="Times New Roman"/>
          <w:sz w:val="24"/>
          <w:szCs w:val="24"/>
        </w:rPr>
        <w:t xml:space="preserve">В своей педагогической  деятельности использую различные формы ИКТ: </w:t>
      </w:r>
    </w:p>
    <w:p w:rsidR="00705C07" w:rsidRPr="00BC13AF" w:rsidRDefault="00705C07" w:rsidP="00705C07">
      <w:pPr>
        <w:pStyle w:val="c11"/>
        <w:shd w:val="clear" w:color="auto" w:fill="FFFFFF"/>
        <w:jc w:val="both"/>
      </w:pPr>
      <w:r w:rsidRPr="00BC13AF">
        <w:rPr>
          <w:noProof/>
        </w:rPr>
        <w:drawing>
          <wp:inline distT="0" distB="0" distL="0" distR="0">
            <wp:extent cx="6534150" cy="3257550"/>
            <wp:effectExtent l="0" t="7620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BC13AF">
        <w:t xml:space="preserve">        </w:t>
      </w:r>
    </w:p>
    <w:p w:rsidR="00705C07" w:rsidRPr="00BC13AF" w:rsidRDefault="00705C07" w:rsidP="00705C07">
      <w:pPr>
        <w:pStyle w:val="c11"/>
        <w:shd w:val="clear" w:color="auto" w:fill="FFFFFF"/>
        <w:jc w:val="both"/>
      </w:pPr>
    </w:p>
    <w:p w:rsidR="00705C07" w:rsidRPr="00BC13AF" w:rsidRDefault="00705C07" w:rsidP="00705C07">
      <w:pPr>
        <w:pStyle w:val="c11"/>
        <w:shd w:val="clear" w:color="auto" w:fill="FFFFFF"/>
        <w:jc w:val="both"/>
      </w:pPr>
      <w:r w:rsidRPr="00BC13AF">
        <w:t>Использование ИКТ на уроках позволяет:</w:t>
      </w:r>
    </w:p>
    <w:p w:rsidR="00705C07" w:rsidRPr="00BC13AF" w:rsidRDefault="00705C07" w:rsidP="00705C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AF">
        <w:rPr>
          <w:rFonts w:ascii="Times New Roman" w:eastAsia="Times New Roman" w:hAnsi="Times New Roman" w:cs="Times New Roman"/>
          <w:sz w:val="24"/>
          <w:szCs w:val="24"/>
        </w:rPr>
        <w:t>сделать урок более интересным, наглядным;</w:t>
      </w:r>
    </w:p>
    <w:p w:rsidR="00705C07" w:rsidRPr="00BC13AF" w:rsidRDefault="00705C07" w:rsidP="00705C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AF">
        <w:rPr>
          <w:rFonts w:ascii="Times New Roman" w:eastAsia="Times New Roman" w:hAnsi="Times New Roman" w:cs="Times New Roman"/>
          <w:sz w:val="24"/>
          <w:szCs w:val="24"/>
        </w:rPr>
        <w:t>вовлечь учащихся в активную познавательную и исследовательскую деятельность;</w:t>
      </w:r>
    </w:p>
    <w:p w:rsidR="00705C07" w:rsidRPr="00BC13AF" w:rsidRDefault="00705C07" w:rsidP="00705C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Style w:val="c1"/>
          <w:rFonts w:ascii="Times New Roman" w:eastAsia="Times New Roman" w:hAnsi="Times New Roman" w:cs="Times New Roman"/>
          <w:sz w:val="24"/>
          <w:szCs w:val="24"/>
        </w:rPr>
      </w:pPr>
      <w:r w:rsidRPr="00BC13AF">
        <w:rPr>
          <w:rFonts w:ascii="Times New Roman" w:eastAsia="Times New Roman" w:hAnsi="Times New Roman" w:cs="Times New Roman"/>
          <w:sz w:val="24"/>
          <w:szCs w:val="24"/>
        </w:rPr>
        <w:t>стремиться реализовывать себя, проявлять свои возможности.</w:t>
      </w:r>
    </w:p>
    <w:p w:rsidR="00705C07" w:rsidRPr="00705C07" w:rsidRDefault="00705C07" w:rsidP="00705C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C07">
        <w:rPr>
          <w:rFonts w:ascii="Times New Roman" w:hAnsi="Times New Roman" w:cs="Times New Roman"/>
          <w:sz w:val="24"/>
          <w:szCs w:val="24"/>
        </w:rPr>
        <w:t>На родительских собраниях я также использую ИКТ, с помощью которых провожу консультации,  тесты, отчеты, предоставляю возможность  просмотреть видео и фотоматериалы из жизни класса.</w:t>
      </w:r>
    </w:p>
    <w:sectPr w:rsidR="00705C07" w:rsidRPr="00705C07" w:rsidSect="00AA64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0FE"/>
    <w:multiLevelType w:val="multilevel"/>
    <w:tmpl w:val="B900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17035"/>
    <w:multiLevelType w:val="multilevel"/>
    <w:tmpl w:val="027C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A6493"/>
    <w:rsid w:val="00255D13"/>
    <w:rsid w:val="003333FA"/>
    <w:rsid w:val="00705C07"/>
    <w:rsid w:val="00AA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A6493"/>
  </w:style>
  <w:style w:type="paragraph" w:customStyle="1" w:styleId="c2">
    <w:name w:val="c2"/>
    <w:basedOn w:val="a"/>
    <w:rsid w:val="00AA64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6493"/>
  </w:style>
  <w:style w:type="character" w:customStyle="1" w:styleId="c3">
    <w:name w:val="c3"/>
    <w:basedOn w:val="a0"/>
    <w:rsid w:val="00AA6493"/>
  </w:style>
  <w:style w:type="paragraph" w:customStyle="1" w:styleId="c11">
    <w:name w:val="c11"/>
    <w:basedOn w:val="a"/>
    <w:rsid w:val="00705C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A80FD2-064E-405E-B370-960D75570169}" type="doc">
      <dgm:prSet loTypeId="urn:microsoft.com/office/officeart/2005/8/layout/radial3" loCatId="cycle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ru-RU"/>
        </a:p>
      </dgm:t>
    </dgm:pt>
    <dgm:pt modelId="{E7BDCC97-1C0E-42DA-97E0-5D5605D91076}">
      <dgm:prSet phldrT="[Текст]" custT="1"/>
      <dgm:spPr/>
      <dgm:t>
        <a:bodyPr/>
        <a:lstStyle/>
        <a:p>
          <a:pPr algn="ctr"/>
          <a:r>
            <a:rPr lang="ru-RU" sz="1400" b="1" i="1">
              <a:solidFill>
                <a:schemeClr val="accent5">
                  <a:lumMod val="50000"/>
                </a:schemeClr>
              </a:solidFill>
              <a:latin typeface="+mj-lt"/>
            </a:rPr>
            <a:t>ИКТ технологии</a:t>
          </a:r>
        </a:p>
      </dgm:t>
    </dgm:pt>
    <dgm:pt modelId="{6DF71EC0-2E86-410C-8A68-8058BCC630B4}" type="parTrans" cxnId="{F6B985A9-A28D-4A75-9417-A10F70207652}">
      <dgm:prSet/>
      <dgm:spPr/>
      <dgm:t>
        <a:bodyPr/>
        <a:lstStyle/>
        <a:p>
          <a:pPr algn="ctr"/>
          <a:endParaRPr lang="ru-RU"/>
        </a:p>
      </dgm:t>
    </dgm:pt>
    <dgm:pt modelId="{68973580-AAF5-4528-9048-59844FF393B4}" type="sibTrans" cxnId="{F6B985A9-A28D-4A75-9417-A10F70207652}">
      <dgm:prSet/>
      <dgm:spPr/>
      <dgm:t>
        <a:bodyPr/>
        <a:lstStyle/>
        <a:p>
          <a:pPr algn="ctr"/>
          <a:endParaRPr lang="ru-RU"/>
        </a:p>
      </dgm:t>
    </dgm:pt>
    <dgm:pt modelId="{AED28729-1617-4DDF-B0FA-801DBE9C44D8}">
      <dgm:prSet phldrT="[Текст]" custT="1"/>
      <dgm:spPr/>
      <dgm:t>
        <a:bodyPr/>
        <a:lstStyle/>
        <a:p>
          <a:pPr algn="ctr"/>
          <a:r>
            <a:rPr lang="ru-RU" sz="1400" i="1">
              <a:solidFill>
                <a:schemeClr val="accent5">
                  <a:lumMod val="50000"/>
                </a:schemeClr>
              </a:solidFill>
              <a:latin typeface="+mj-lt"/>
            </a:rPr>
            <a:t>Мультиме</a:t>
          </a:r>
        </a:p>
        <a:p>
          <a:pPr algn="ctr"/>
          <a:r>
            <a:rPr lang="ru-RU" sz="1400" i="1">
              <a:solidFill>
                <a:schemeClr val="accent5">
                  <a:lumMod val="50000"/>
                </a:schemeClr>
              </a:solidFill>
              <a:latin typeface="+mj-lt"/>
            </a:rPr>
            <a:t>дийные презента</a:t>
          </a:r>
        </a:p>
        <a:p>
          <a:pPr algn="ctr"/>
          <a:r>
            <a:rPr lang="ru-RU" sz="1400" i="1">
              <a:solidFill>
                <a:schemeClr val="accent5">
                  <a:lumMod val="50000"/>
                </a:schemeClr>
              </a:solidFill>
              <a:latin typeface="+mj-lt"/>
            </a:rPr>
            <a:t>ции</a:t>
          </a:r>
        </a:p>
      </dgm:t>
    </dgm:pt>
    <dgm:pt modelId="{08A66779-0E16-45A2-A87C-2D860C01A491}" type="parTrans" cxnId="{684708EC-A2D9-4696-9F05-4DA0B5A00F73}">
      <dgm:prSet/>
      <dgm:spPr/>
      <dgm:t>
        <a:bodyPr/>
        <a:lstStyle/>
        <a:p>
          <a:pPr algn="ctr"/>
          <a:endParaRPr lang="ru-RU"/>
        </a:p>
      </dgm:t>
    </dgm:pt>
    <dgm:pt modelId="{23AE895A-CA0A-453D-A4E1-F3F89A9A3FB7}" type="sibTrans" cxnId="{684708EC-A2D9-4696-9F05-4DA0B5A00F73}">
      <dgm:prSet/>
      <dgm:spPr/>
      <dgm:t>
        <a:bodyPr/>
        <a:lstStyle/>
        <a:p>
          <a:pPr algn="ctr"/>
          <a:endParaRPr lang="ru-RU"/>
        </a:p>
      </dgm:t>
    </dgm:pt>
    <dgm:pt modelId="{8179C78B-6F6B-4D1A-AD1B-DE8671BEBC0B}">
      <dgm:prSet phldrT="[Текст]" custT="1"/>
      <dgm:spPr/>
      <dgm:t>
        <a:bodyPr/>
        <a:lstStyle/>
        <a:p>
          <a:pPr algn="ctr"/>
          <a:r>
            <a:rPr lang="ru-RU" sz="1400" i="1">
              <a:solidFill>
                <a:schemeClr val="accent5">
                  <a:lumMod val="50000"/>
                </a:schemeClr>
              </a:solidFill>
              <a:latin typeface="+mj-lt"/>
            </a:rPr>
            <a:t>Аудио</a:t>
          </a:r>
        </a:p>
        <a:p>
          <a:pPr algn="ctr"/>
          <a:r>
            <a:rPr lang="ru-RU" sz="1400" i="1">
              <a:solidFill>
                <a:schemeClr val="accent5">
                  <a:lumMod val="50000"/>
                </a:schemeClr>
              </a:solidFill>
              <a:latin typeface="+mj-lt"/>
            </a:rPr>
            <a:t>сопрово</a:t>
          </a:r>
        </a:p>
        <a:p>
          <a:pPr algn="ctr"/>
          <a:r>
            <a:rPr lang="ru-RU" sz="1400" i="1">
              <a:solidFill>
                <a:schemeClr val="accent5">
                  <a:lumMod val="50000"/>
                </a:schemeClr>
              </a:solidFill>
              <a:latin typeface="+mj-lt"/>
            </a:rPr>
            <a:t>ждение</a:t>
          </a:r>
        </a:p>
      </dgm:t>
    </dgm:pt>
    <dgm:pt modelId="{1AA6BF5C-1415-4D15-84D3-30DB7F7C6085}" type="parTrans" cxnId="{C7E7111C-8A21-4DFE-B134-656FFE22CAC9}">
      <dgm:prSet/>
      <dgm:spPr/>
      <dgm:t>
        <a:bodyPr/>
        <a:lstStyle/>
        <a:p>
          <a:pPr algn="ctr"/>
          <a:endParaRPr lang="ru-RU"/>
        </a:p>
      </dgm:t>
    </dgm:pt>
    <dgm:pt modelId="{072A4CC5-5AE3-4803-90F0-3BAF6BC7E8DB}" type="sibTrans" cxnId="{C7E7111C-8A21-4DFE-B134-656FFE22CAC9}">
      <dgm:prSet/>
      <dgm:spPr/>
      <dgm:t>
        <a:bodyPr/>
        <a:lstStyle/>
        <a:p>
          <a:pPr algn="ctr"/>
          <a:endParaRPr lang="ru-RU"/>
        </a:p>
      </dgm:t>
    </dgm:pt>
    <dgm:pt modelId="{313BF95D-99FE-441A-9A0C-AF362F40F996}">
      <dgm:prSet phldrT="[Текст]" custT="1"/>
      <dgm:spPr/>
      <dgm:t>
        <a:bodyPr/>
        <a:lstStyle/>
        <a:p>
          <a:pPr algn="ctr"/>
          <a:r>
            <a:rPr lang="ru-RU" sz="1400" i="1">
              <a:solidFill>
                <a:schemeClr val="accent5">
                  <a:lumMod val="50000"/>
                </a:schemeClr>
              </a:solidFill>
              <a:latin typeface="+mj-lt"/>
            </a:rPr>
            <a:t>Электрон</a:t>
          </a:r>
        </a:p>
        <a:p>
          <a:pPr algn="ctr"/>
          <a:r>
            <a:rPr lang="ru-RU" sz="1400" i="1">
              <a:solidFill>
                <a:schemeClr val="accent5">
                  <a:lumMod val="50000"/>
                </a:schemeClr>
              </a:solidFill>
              <a:latin typeface="+mj-lt"/>
            </a:rPr>
            <a:t>ные справочники</a:t>
          </a:r>
        </a:p>
      </dgm:t>
    </dgm:pt>
    <dgm:pt modelId="{C78B1AFB-8683-44BC-A4C3-42D0B8FCC0FB}" type="parTrans" cxnId="{23A6EDED-8138-4CC6-ABA2-8DE994B10B24}">
      <dgm:prSet/>
      <dgm:spPr/>
      <dgm:t>
        <a:bodyPr/>
        <a:lstStyle/>
        <a:p>
          <a:pPr algn="ctr"/>
          <a:endParaRPr lang="ru-RU"/>
        </a:p>
      </dgm:t>
    </dgm:pt>
    <dgm:pt modelId="{EECEE435-8352-45FA-AE89-B649825A470E}" type="sibTrans" cxnId="{23A6EDED-8138-4CC6-ABA2-8DE994B10B24}">
      <dgm:prSet/>
      <dgm:spPr/>
      <dgm:t>
        <a:bodyPr/>
        <a:lstStyle/>
        <a:p>
          <a:pPr algn="ctr"/>
          <a:endParaRPr lang="ru-RU"/>
        </a:p>
      </dgm:t>
    </dgm:pt>
    <dgm:pt modelId="{3C5F3666-F943-41B7-9CB3-730139792202}">
      <dgm:prSet phldrT="[Текст]" custT="1"/>
      <dgm:spPr/>
      <dgm:t>
        <a:bodyPr/>
        <a:lstStyle/>
        <a:p>
          <a:pPr algn="ctr"/>
          <a:r>
            <a:rPr lang="ru-RU" sz="1400" i="1">
              <a:solidFill>
                <a:schemeClr val="accent5">
                  <a:lumMod val="50000"/>
                </a:schemeClr>
              </a:solidFill>
              <a:latin typeface="+mj-lt"/>
            </a:rPr>
            <a:t>Видео</a:t>
          </a:r>
        </a:p>
        <a:p>
          <a:pPr algn="ctr"/>
          <a:r>
            <a:rPr lang="ru-RU" sz="1400" i="1">
              <a:solidFill>
                <a:schemeClr val="accent5">
                  <a:lumMod val="50000"/>
                </a:schemeClr>
              </a:solidFill>
              <a:latin typeface="+mj-lt"/>
            </a:rPr>
            <a:t>фильмы</a:t>
          </a:r>
        </a:p>
      </dgm:t>
    </dgm:pt>
    <dgm:pt modelId="{C825897B-D582-4CE8-9221-78A986EF6F27}" type="parTrans" cxnId="{69CC1125-5FE3-41F2-93F7-03636E9F1A2F}">
      <dgm:prSet/>
      <dgm:spPr/>
      <dgm:t>
        <a:bodyPr/>
        <a:lstStyle/>
        <a:p>
          <a:pPr algn="ctr"/>
          <a:endParaRPr lang="ru-RU"/>
        </a:p>
      </dgm:t>
    </dgm:pt>
    <dgm:pt modelId="{0D93156B-FECD-4BD5-B13F-7F5D0AA06C1E}" type="sibTrans" cxnId="{69CC1125-5FE3-41F2-93F7-03636E9F1A2F}">
      <dgm:prSet/>
      <dgm:spPr/>
      <dgm:t>
        <a:bodyPr/>
        <a:lstStyle/>
        <a:p>
          <a:pPr algn="ctr"/>
          <a:endParaRPr lang="ru-RU"/>
        </a:p>
      </dgm:t>
    </dgm:pt>
    <dgm:pt modelId="{DB3274B4-9592-41B2-8C10-53395CA837CA}" type="pres">
      <dgm:prSet presAssocID="{EAA80FD2-064E-405E-B370-960D7557016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53F667-AA1D-45D8-80B7-6A557079681E}" type="pres">
      <dgm:prSet presAssocID="{EAA80FD2-064E-405E-B370-960D75570169}" presName="radial" presStyleCnt="0">
        <dgm:presLayoutVars>
          <dgm:animLvl val="ctr"/>
        </dgm:presLayoutVars>
      </dgm:prSet>
      <dgm:spPr/>
    </dgm:pt>
    <dgm:pt modelId="{6A1B65FC-FC59-4203-AF71-D44C4AD659A6}" type="pres">
      <dgm:prSet presAssocID="{E7BDCC97-1C0E-42DA-97E0-5D5605D91076}" presName="centerShape" presStyleLbl="vennNode1" presStyleIdx="0" presStyleCnt="5"/>
      <dgm:spPr/>
      <dgm:t>
        <a:bodyPr/>
        <a:lstStyle/>
        <a:p>
          <a:endParaRPr lang="ru-RU"/>
        </a:p>
      </dgm:t>
    </dgm:pt>
    <dgm:pt modelId="{383F725A-53AC-44AB-875B-9CD7280977C8}" type="pres">
      <dgm:prSet presAssocID="{AED28729-1617-4DDF-B0FA-801DBE9C44D8}" presName="node" presStyleLbl="vennNode1" presStyleIdx="1" presStyleCnt="5" custScaleX="154016" custScaleY="109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AEFC4B-3911-4117-9176-141A9C50AA85}" type="pres">
      <dgm:prSet presAssocID="{8179C78B-6F6B-4D1A-AD1B-DE8671BEBC0B}" presName="node" presStyleLbl="vennNode1" presStyleIdx="2" presStyleCnt="5" custScaleX="134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D9FE86-525F-4E9C-8399-4B75C5DB20DC}" type="pres">
      <dgm:prSet presAssocID="{313BF95D-99FE-441A-9A0C-AF362F40F996}" presName="node" presStyleLbl="vennNode1" presStyleIdx="3" presStyleCnt="5" custScaleX="162473" custScaleY="123506" custRadScaleRad="98265" custRadScaleInc="-2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F87D1C-4850-4A9F-8E51-41325055F0C3}" type="pres">
      <dgm:prSet presAssocID="{3C5F3666-F943-41B7-9CB3-730139792202}" presName="node" presStyleLbl="vennNode1" presStyleIdx="4" presStyleCnt="5" custScaleX="142716" custScaleY="1144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707ABD-6CDB-4277-820B-CD8BA958C93C}" type="presOf" srcId="{E7BDCC97-1C0E-42DA-97E0-5D5605D91076}" destId="{6A1B65FC-FC59-4203-AF71-D44C4AD659A6}" srcOrd="0" destOrd="0" presId="urn:microsoft.com/office/officeart/2005/8/layout/radial3"/>
    <dgm:cxn modelId="{684708EC-A2D9-4696-9F05-4DA0B5A00F73}" srcId="{E7BDCC97-1C0E-42DA-97E0-5D5605D91076}" destId="{AED28729-1617-4DDF-B0FA-801DBE9C44D8}" srcOrd="0" destOrd="0" parTransId="{08A66779-0E16-45A2-A87C-2D860C01A491}" sibTransId="{23AE895A-CA0A-453D-A4E1-F3F89A9A3FB7}"/>
    <dgm:cxn modelId="{23A6EDED-8138-4CC6-ABA2-8DE994B10B24}" srcId="{E7BDCC97-1C0E-42DA-97E0-5D5605D91076}" destId="{313BF95D-99FE-441A-9A0C-AF362F40F996}" srcOrd="2" destOrd="0" parTransId="{C78B1AFB-8683-44BC-A4C3-42D0B8FCC0FB}" sibTransId="{EECEE435-8352-45FA-AE89-B649825A470E}"/>
    <dgm:cxn modelId="{2D6952C8-C702-4625-95D9-11105386EAAC}" type="presOf" srcId="{EAA80FD2-064E-405E-B370-960D75570169}" destId="{DB3274B4-9592-41B2-8C10-53395CA837CA}" srcOrd="0" destOrd="0" presId="urn:microsoft.com/office/officeart/2005/8/layout/radial3"/>
    <dgm:cxn modelId="{40FFA3BC-AB51-49B6-8BBB-806F3E9085EE}" type="presOf" srcId="{8179C78B-6F6B-4D1A-AD1B-DE8671BEBC0B}" destId="{6CAEFC4B-3911-4117-9176-141A9C50AA85}" srcOrd="0" destOrd="0" presId="urn:microsoft.com/office/officeart/2005/8/layout/radial3"/>
    <dgm:cxn modelId="{5A05A54A-953C-4E04-8D8C-B4F879E83003}" type="presOf" srcId="{3C5F3666-F943-41B7-9CB3-730139792202}" destId="{73F87D1C-4850-4A9F-8E51-41325055F0C3}" srcOrd="0" destOrd="0" presId="urn:microsoft.com/office/officeart/2005/8/layout/radial3"/>
    <dgm:cxn modelId="{C7E7111C-8A21-4DFE-B134-656FFE22CAC9}" srcId="{E7BDCC97-1C0E-42DA-97E0-5D5605D91076}" destId="{8179C78B-6F6B-4D1A-AD1B-DE8671BEBC0B}" srcOrd="1" destOrd="0" parTransId="{1AA6BF5C-1415-4D15-84D3-30DB7F7C6085}" sibTransId="{072A4CC5-5AE3-4803-90F0-3BAF6BC7E8DB}"/>
    <dgm:cxn modelId="{FAD4CB84-8630-4846-9B54-78FFE57AFC81}" type="presOf" srcId="{313BF95D-99FE-441A-9A0C-AF362F40F996}" destId="{7BD9FE86-525F-4E9C-8399-4B75C5DB20DC}" srcOrd="0" destOrd="0" presId="urn:microsoft.com/office/officeart/2005/8/layout/radial3"/>
    <dgm:cxn modelId="{F6B985A9-A28D-4A75-9417-A10F70207652}" srcId="{EAA80FD2-064E-405E-B370-960D75570169}" destId="{E7BDCC97-1C0E-42DA-97E0-5D5605D91076}" srcOrd="0" destOrd="0" parTransId="{6DF71EC0-2E86-410C-8A68-8058BCC630B4}" sibTransId="{68973580-AAF5-4528-9048-59844FF393B4}"/>
    <dgm:cxn modelId="{69CC1125-5FE3-41F2-93F7-03636E9F1A2F}" srcId="{E7BDCC97-1C0E-42DA-97E0-5D5605D91076}" destId="{3C5F3666-F943-41B7-9CB3-730139792202}" srcOrd="3" destOrd="0" parTransId="{C825897B-D582-4CE8-9221-78A986EF6F27}" sibTransId="{0D93156B-FECD-4BD5-B13F-7F5D0AA06C1E}"/>
    <dgm:cxn modelId="{8C7250AD-483B-4A8F-BD2D-F3DCDC947C29}" type="presOf" srcId="{AED28729-1617-4DDF-B0FA-801DBE9C44D8}" destId="{383F725A-53AC-44AB-875B-9CD7280977C8}" srcOrd="0" destOrd="0" presId="urn:microsoft.com/office/officeart/2005/8/layout/radial3"/>
    <dgm:cxn modelId="{81615448-69D1-4448-8470-87D0AF31ED9C}" type="presParOf" srcId="{DB3274B4-9592-41B2-8C10-53395CA837CA}" destId="{A553F667-AA1D-45D8-80B7-6A557079681E}" srcOrd="0" destOrd="0" presId="urn:microsoft.com/office/officeart/2005/8/layout/radial3"/>
    <dgm:cxn modelId="{1E35B8AE-9B62-465D-A2B8-F5E8B56D03E2}" type="presParOf" srcId="{A553F667-AA1D-45D8-80B7-6A557079681E}" destId="{6A1B65FC-FC59-4203-AF71-D44C4AD659A6}" srcOrd="0" destOrd="0" presId="urn:microsoft.com/office/officeart/2005/8/layout/radial3"/>
    <dgm:cxn modelId="{712DD5DE-91CD-4522-BAA4-2F194A7E8C2F}" type="presParOf" srcId="{A553F667-AA1D-45D8-80B7-6A557079681E}" destId="{383F725A-53AC-44AB-875B-9CD7280977C8}" srcOrd="1" destOrd="0" presId="urn:microsoft.com/office/officeart/2005/8/layout/radial3"/>
    <dgm:cxn modelId="{00930FED-3D5E-48D4-90B8-41D8B961E1E5}" type="presParOf" srcId="{A553F667-AA1D-45D8-80B7-6A557079681E}" destId="{6CAEFC4B-3911-4117-9176-141A9C50AA85}" srcOrd="2" destOrd="0" presId="urn:microsoft.com/office/officeart/2005/8/layout/radial3"/>
    <dgm:cxn modelId="{FD8B8E77-39C4-400C-872B-59FB1C99EF00}" type="presParOf" srcId="{A553F667-AA1D-45D8-80B7-6A557079681E}" destId="{7BD9FE86-525F-4E9C-8399-4B75C5DB20DC}" srcOrd="3" destOrd="0" presId="urn:microsoft.com/office/officeart/2005/8/layout/radial3"/>
    <dgm:cxn modelId="{AE64C628-C293-4976-95A1-47B1485E5362}" type="presParOf" srcId="{A553F667-AA1D-45D8-80B7-6A557079681E}" destId="{73F87D1C-4850-4A9F-8E51-41325055F0C3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1B65FC-FC59-4203-AF71-D44C4AD659A6}">
      <dsp:nvSpPr>
        <dsp:cNvPr id="0" name=""/>
        <dsp:cNvSpPr/>
      </dsp:nvSpPr>
      <dsp:spPr>
        <a:xfrm>
          <a:off x="2382252" y="693200"/>
          <a:ext cx="1806922" cy="1806922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chemeClr val="accent5">
                  <a:lumMod val="50000"/>
                </a:schemeClr>
              </a:solidFill>
              <a:latin typeface="+mj-lt"/>
            </a:rPr>
            <a:t>ИКТ технологии</a:t>
          </a:r>
        </a:p>
      </dsp:txBody>
      <dsp:txXfrm>
        <a:off x="2382252" y="693200"/>
        <a:ext cx="1806922" cy="1806922"/>
      </dsp:txXfrm>
    </dsp:sp>
    <dsp:sp modelId="{383F725A-53AC-44AB-875B-9CD7280977C8}">
      <dsp:nvSpPr>
        <dsp:cNvPr id="0" name=""/>
        <dsp:cNvSpPr/>
      </dsp:nvSpPr>
      <dsp:spPr>
        <a:xfrm>
          <a:off x="2589976" y="-73747"/>
          <a:ext cx="1391474" cy="987374"/>
        </a:xfrm>
        <a:prstGeom prst="ellipse">
          <a:avLst/>
        </a:prstGeom>
        <a:solidFill>
          <a:schemeClr val="accent3">
            <a:shade val="80000"/>
            <a:alpha val="50000"/>
            <a:hueOff val="-4"/>
            <a:satOff val="1505"/>
            <a:lumOff val="1324"/>
            <a:alphaOff val="75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chemeClr val="accent5">
                  <a:lumMod val="50000"/>
                </a:schemeClr>
              </a:solidFill>
              <a:latin typeface="+mj-lt"/>
            </a:rPr>
            <a:t>Мультиме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chemeClr val="accent5">
                  <a:lumMod val="50000"/>
                </a:schemeClr>
              </a:solidFill>
              <a:latin typeface="+mj-lt"/>
            </a:rPr>
            <a:t>дийные презента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chemeClr val="accent5">
                  <a:lumMod val="50000"/>
                </a:schemeClr>
              </a:solidFill>
              <a:latin typeface="+mj-lt"/>
            </a:rPr>
            <a:t>ции</a:t>
          </a:r>
        </a:p>
      </dsp:txBody>
      <dsp:txXfrm>
        <a:off x="2589976" y="-73747"/>
        <a:ext cx="1391474" cy="987374"/>
      </dsp:txXfrm>
    </dsp:sp>
    <dsp:sp modelId="{6CAEFC4B-3911-4117-9176-141A9C50AA85}">
      <dsp:nvSpPr>
        <dsp:cNvPr id="0" name=""/>
        <dsp:cNvSpPr/>
      </dsp:nvSpPr>
      <dsp:spPr>
        <a:xfrm>
          <a:off x="3855020" y="1144930"/>
          <a:ext cx="1214829" cy="903461"/>
        </a:xfrm>
        <a:prstGeom prst="ellipse">
          <a:avLst/>
        </a:prstGeom>
        <a:solidFill>
          <a:schemeClr val="accent3">
            <a:shade val="80000"/>
            <a:alpha val="50000"/>
            <a:hueOff val="-8"/>
            <a:satOff val="3009"/>
            <a:lumOff val="2647"/>
            <a:alphaOff val="1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chemeClr val="accent5">
                  <a:lumMod val="50000"/>
                </a:schemeClr>
              </a:solidFill>
              <a:latin typeface="+mj-lt"/>
            </a:rPr>
            <a:t>Аудио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chemeClr val="accent5">
                  <a:lumMod val="50000"/>
                </a:schemeClr>
              </a:solidFill>
              <a:latin typeface="+mj-lt"/>
            </a:rPr>
            <a:t>сопрово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chemeClr val="accent5">
                  <a:lumMod val="50000"/>
                </a:schemeClr>
              </a:solidFill>
              <a:latin typeface="+mj-lt"/>
            </a:rPr>
            <a:t>ждение</a:t>
          </a:r>
        </a:p>
      </dsp:txBody>
      <dsp:txXfrm>
        <a:off x="3855020" y="1144930"/>
        <a:ext cx="1214829" cy="903461"/>
      </dsp:txXfrm>
    </dsp:sp>
    <dsp:sp modelId="{7BD9FE86-525F-4E9C-8399-4B75C5DB20DC}">
      <dsp:nvSpPr>
        <dsp:cNvPr id="0" name=""/>
        <dsp:cNvSpPr/>
      </dsp:nvSpPr>
      <dsp:spPr>
        <a:xfrm>
          <a:off x="2600254" y="2194036"/>
          <a:ext cx="1467880" cy="1115828"/>
        </a:xfrm>
        <a:prstGeom prst="ellipse">
          <a:avLst/>
        </a:prstGeom>
        <a:solidFill>
          <a:schemeClr val="accent3">
            <a:shade val="80000"/>
            <a:alpha val="50000"/>
            <a:hueOff val="-13"/>
            <a:satOff val="4514"/>
            <a:lumOff val="3971"/>
            <a:alphaOff val="225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chemeClr val="accent5">
                  <a:lumMod val="50000"/>
                </a:schemeClr>
              </a:solidFill>
              <a:latin typeface="+mj-lt"/>
            </a:rPr>
            <a:t>Электрон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chemeClr val="accent5">
                  <a:lumMod val="50000"/>
                </a:schemeClr>
              </a:solidFill>
              <a:latin typeface="+mj-lt"/>
            </a:rPr>
            <a:t>ные справочники</a:t>
          </a:r>
        </a:p>
      </dsp:txBody>
      <dsp:txXfrm>
        <a:off x="2600254" y="2194036"/>
        <a:ext cx="1467880" cy="1115828"/>
      </dsp:txXfrm>
    </dsp:sp>
    <dsp:sp modelId="{73F87D1C-4850-4A9F-8E51-41325055F0C3}">
      <dsp:nvSpPr>
        <dsp:cNvPr id="0" name=""/>
        <dsp:cNvSpPr/>
      </dsp:nvSpPr>
      <dsp:spPr>
        <a:xfrm>
          <a:off x="1464299" y="1079542"/>
          <a:ext cx="1289383" cy="1034237"/>
        </a:xfrm>
        <a:prstGeom prst="ellipse">
          <a:avLst/>
        </a:prstGeom>
        <a:solidFill>
          <a:schemeClr val="accent3">
            <a:shade val="80000"/>
            <a:alpha val="50000"/>
            <a:hueOff val="-17"/>
            <a:satOff val="6018"/>
            <a:lumOff val="5294"/>
            <a:alphaOff val="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chemeClr val="accent5">
                  <a:lumMod val="50000"/>
                </a:schemeClr>
              </a:solidFill>
              <a:latin typeface="+mj-lt"/>
            </a:rPr>
            <a:t>Видео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solidFill>
                <a:schemeClr val="accent5">
                  <a:lumMod val="50000"/>
                </a:schemeClr>
              </a:solidFill>
              <a:latin typeface="+mj-lt"/>
            </a:rPr>
            <a:t>фильмы</a:t>
          </a:r>
        </a:p>
      </dsp:txBody>
      <dsp:txXfrm>
        <a:off x="1464299" y="1079542"/>
        <a:ext cx="1289383" cy="1034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3</cp:revision>
  <dcterms:created xsi:type="dcterms:W3CDTF">2017-04-07T16:46:00Z</dcterms:created>
  <dcterms:modified xsi:type="dcterms:W3CDTF">2017-04-07T17:20:00Z</dcterms:modified>
</cp:coreProperties>
</file>